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5120E" w14:textId="7913B068" w:rsidR="59CB2966" w:rsidRDefault="00821C6B" w:rsidP="285B2284">
      <w:pPr>
        <w:pBdr>
          <w:top w:val="single" w:sz="4" w:space="4" w:color="000000"/>
          <w:left w:val="single" w:sz="4" w:space="4" w:color="000000"/>
          <w:bottom w:val="single" w:sz="4" w:space="4" w:color="000000"/>
          <w:right w:val="single" w:sz="4" w:space="4" w:color="000000"/>
        </w:pBdr>
        <w:spacing w:after="0"/>
        <w:jc w:val="both"/>
        <w:rPr>
          <w:rFonts w:ascii="Times New Roman" w:eastAsia="Times New Roman" w:hAnsi="Times New Roman" w:cs="Times New Roman"/>
          <w:sz w:val="24"/>
          <w:szCs w:val="24"/>
        </w:rPr>
      </w:pPr>
      <w:r w:rsidRPr="00821C6B">
        <w:rPr>
          <w:rFonts w:ascii="Times New Roman" w:hAnsi="Times New Roman" w:cs="Times New Roman"/>
          <w:b/>
          <w:bCs/>
          <w:color w:val="0070C0"/>
          <w:sz w:val="24"/>
          <w:szCs w:val="24"/>
          <w:u w:val="double"/>
        </w:rPr>
        <w:t xml:space="preserve">Les </w:t>
      </w:r>
      <w:r w:rsidR="7562F8BE" w:rsidRPr="00821C6B">
        <w:rPr>
          <w:rFonts w:ascii="Times New Roman" w:eastAsia="Times New Roman" w:hAnsi="Times New Roman" w:cs="Times New Roman"/>
          <w:color w:val="0070C0"/>
          <w:sz w:val="24"/>
          <w:szCs w:val="24"/>
          <w:u w:val="single"/>
        </w:rPr>
        <w:t xml:space="preserve">demandes </w:t>
      </w:r>
      <w:r w:rsidR="7562F8BE" w:rsidRPr="285B2284">
        <w:rPr>
          <w:rFonts w:ascii="Times New Roman" w:eastAsia="Times New Roman" w:hAnsi="Times New Roman" w:cs="Times New Roman"/>
          <w:color w:val="0078D4"/>
          <w:sz w:val="24"/>
          <w:szCs w:val="24"/>
          <w:u w:val="single"/>
        </w:rPr>
        <w:t xml:space="preserve">d’inscription directe devront être présentées par la voie hiérarchique </w:t>
      </w:r>
      <w:r w:rsidR="7562F8BE" w:rsidRPr="285B2284">
        <w:rPr>
          <w:rFonts w:ascii="Times New Roman" w:eastAsia="Times New Roman" w:hAnsi="Times New Roman" w:cs="Times New Roman"/>
          <w:b/>
          <w:bCs/>
          <w:color w:val="0078D4"/>
          <w:sz w:val="24"/>
          <w:szCs w:val="24"/>
          <w:u w:val="single"/>
        </w:rPr>
        <w:t>au plus tard le 14 mars 2026</w:t>
      </w:r>
      <w:r w:rsidR="7562F8BE" w:rsidRPr="285B2284">
        <w:rPr>
          <w:rFonts w:ascii="Times New Roman" w:eastAsia="Times New Roman" w:hAnsi="Times New Roman" w:cs="Times New Roman"/>
          <w:color w:val="0078D4"/>
          <w:sz w:val="24"/>
          <w:szCs w:val="24"/>
          <w:u w:val="single"/>
        </w:rPr>
        <w:t xml:space="preserve">, en conservant un justificatif de dépôt et en envoyant un double au secrétariat de la CAV (Ministère de la Justice – Secrétariat de la commission d’avancement – DSJ / SDRHM / Bureau RHM2 – 13 place Vendôme – 75001 PARIS) ou par courriel à </w:t>
      </w:r>
      <w:hyperlink r:id="rId7" w:history="1">
        <w:r w:rsidR="7562F8BE" w:rsidRPr="285B2284">
          <w:rPr>
            <w:rStyle w:val="Hyperlink"/>
            <w:rFonts w:ascii="Times New Roman" w:eastAsia="Times New Roman" w:hAnsi="Times New Roman" w:cs="Times New Roman"/>
            <w:color w:val="0078D4"/>
            <w:sz w:val="24"/>
            <w:szCs w:val="24"/>
            <w:u w:val="none"/>
          </w:rPr>
          <w:t>rhm2.dsj-sdrhm@justice.gouv.fr</w:t>
        </w:r>
      </w:hyperlink>
    </w:p>
    <w:p w14:paraId="5FED491B" w14:textId="479C529E" w:rsidR="285B2284" w:rsidRDefault="285B2284" w:rsidP="285B2284">
      <w:pPr>
        <w:spacing w:after="0" w:line="240" w:lineRule="auto"/>
        <w:jc w:val="center"/>
        <w:rPr>
          <w:rFonts w:ascii="Times New Roman" w:hAnsi="Times New Roman" w:cs="Times New Roman"/>
          <w:b/>
          <w:bCs/>
          <w:sz w:val="24"/>
          <w:szCs w:val="24"/>
          <w:u w:val="double"/>
        </w:rPr>
      </w:pPr>
    </w:p>
    <w:p w14:paraId="30264AC0" w14:textId="77777777" w:rsidR="002676E1" w:rsidRPr="00353FD5" w:rsidRDefault="002676E1" w:rsidP="00353FD5">
      <w:pPr>
        <w:spacing w:after="0" w:line="240" w:lineRule="auto"/>
        <w:jc w:val="both"/>
        <w:rPr>
          <w:rFonts w:ascii="Times New Roman" w:hAnsi="Times New Roman" w:cs="Times New Roman"/>
          <w:sz w:val="24"/>
          <w:szCs w:val="24"/>
        </w:rPr>
      </w:pPr>
    </w:p>
    <w:p w14:paraId="494E2206" w14:textId="77777777" w:rsidR="00771188" w:rsidRDefault="00051C7A" w:rsidP="00353FD5">
      <w:pPr>
        <w:spacing w:after="0" w:line="240" w:lineRule="auto"/>
        <w:ind w:left="4248"/>
        <w:jc w:val="both"/>
        <w:rPr>
          <w:rFonts w:ascii="Times New Roman" w:hAnsi="Times New Roman" w:cs="Times New Roman"/>
          <w:sz w:val="24"/>
          <w:szCs w:val="24"/>
        </w:rPr>
      </w:pPr>
      <w:r w:rsidRPr="00353FD5">
        <w:rPr>
          <w:rFonts w:ascii="Times New Roman" w:hAnsi="Times New Roman" w:cs="Times New Roman"/>
          <w:sz w:val="24"/>
          <w:szCs w:val="24"/>
        </w:rPr>
        <w:t xml:space="preserve">De </w:t>
      </w:r>
      <w:r w:rsidRPr="00353FD5">
        <w:rPr>
          <w:rFonts w:ascii="Times New Roman" w:hAnsi="Times New Roman" w:cs="Times New Roman"/>
          <w:sz w:val="24"/>
          <w:szCs w:val="24"/>
          <w:highlight w:val="yellow"/>
        </w:rPr>
        <w:t>Madame / Monsieur XX</w:t>
      </w:r>
      <w:r w:rsidRPr="00353FD5">
        <w:rPr>
          <w:rFonts w:ascii="Times New Roman" w:hAnsi="Times New Roman" w:cs="Times New Roman"/>
          <w:sz w:val="24"/>
          <w:szCs w:val="24"/>
        </w:rPr>
        <w:t xml:space="preserve">, </w:t>
      </w:r>
      <w:r w:rsidRPr="00353FD5">
        <w:rPr>
          <w:rFonts w:ascii="Times New Roman" w:hAnsi="Times New Roman" w:cs="Times New Roman"/>
          <w:sz w:val="24"/>
          <w:szCs w:val="24"/>
          <w:highlight w:val="yellow"/>
        </w:rPr>
        <w:t>FONCTION</w:t>
      </w:r>
      <w:r w:rsidRPr="00353FD5">
        <w:rPr>
          <w:rFonts w:ascii="Times New Roman" w:hAnsi="Times New Roman" w:cs="Times New Roman"/>
          <w:sz w:val="24"/>
          <w:szCs w:val="24"/>
        </w:rPr>
        <w:t xml:space="preserve"> a</w:t>
      </w:r>
      <w:r w:rsidR="00771188" w:rsidRPr="00353FD5">
        <w:rPr>
          <w:rFonts w:ascii="Times New Roman" w:hAnsi="Times New Roman" w:cs="Times New Roman"/>
          <w:sz w:val="24"/>
          <w:szCs w:val="24"/>
        </w:rPr>
        <w:t xml:space="preserve">u tribunal judiciaire de </w:t>
      </w:r>
      <w:r w:rsidR="00771188" w:rsidRPr="00353FD5">
        <w:rPr>
          <w:rFonts w:ascii="Times New Roman" w:hAnsi="Times New Roman" w:cs="Times New Roman"/>
          <w:sz w:val="24"/>
          <w:szCs w:val="24"/>
          <w:highlight w:val="yellow"/>
        </w:rPr>
        <w:t>TJ</w:t>
      </w:r>
    </w:p>
    <w:p w14:paraId="13769F7D" w14:textId="77777777" w:rsidR="00353FD5" w:rsidRPr="00353FD5" w:rsidRDefault="00353FD5" w:rsidP="00353FD5">
      <w:pPr>
        <w:spacing w:after="0" w:line="240" w:lineRule="auto"/>
        <w:ind w:left="4248"/>
        <w:jc w:val="both"/>
        <w:rPr>
          <w:rFonts w:ascii="Times New Roman" w:hAnsi="Times New Roman" w:cs="Times New Roman"/>
          <w:sz w:val="24"/>
          <w:szCs w:val="24"/>
        </w:rPr>
      </w:pPr>
    </w:p>
    <w:p w14:paraId="557C2735" w14:textId="48B4AA2C" w:rsidR="00771188" w:rsidRPr="00353FD5" w:rsidRDefault="00771188" w:rsidP="00353FD5">
      <w:pPr>
        <w:spacing w:after="0" w:line="240" w:lineRule="auto"/>
        <w:ind w:left="4248"/>
        <w:jc w:val="both"/>
        <w:rPr>
          <w:rFonts w:ascii="Times New Roman" w:hAnsi="Times New Roman" w:cs="Times New Roman"/>
          <w:sz w:val="24"/>
          <w:szCs w:val="24"/>
        </w:rPr>
      </w:pPr>
      <w:r w:rsidRPr="00353FD5">
        <w:rPr>
          <w:rFonts w:ascii="Times New Roman" w:hAnsi="Times New Roman" w:cs="Times New Roman"/>
          <w:sz w:val="24"/>
          <w:szCs w:val="24"/>
        </w:rPr>
        <w:t xml:space="preserve">Sous couvert de </w:t>
      </w:r>
      <w:r w:rsidRPr="00353FD5">
        <w:rPr>
          <w:rFonts w:ascii="Times New Roman" w:hAnsi="Times New Roman" w:cs="Times New Roman"/>
          <w:sz w:val="24"/>
          <w:szCs w:val="24"/>
          <w:highlight w:val="yellow"/>
        </w:rPr>
        <w:t xml:space="preserve">Madame la procureure générale </w:t>
      </w:r>
      <w:r w:rsidR="002C3FD9" w:rsidRPr="00353FD5">
        <w:rPr>
          <w:rFonts w:ascii="Times New Roman" w:hAnsi="Times New Roman" w:cs="Times New Roman"/>
          <w:sz w:val="24"/>
          <w:szCs w:val="24"/>
          <w:highlight w:val="yellow"/>
        </w:rPr>
        <w:t xml:space="preserve">près / Monsieur le procureur général près </w:t>
      </w:r>
      <w:r w:rsidRPr="00353FD5">
        <w:rPr>
          <w:rFonts w:ascii="Times New Roman" w:hAnsi="Times New Roman" w:cs="Times New Roman"/>
          <w:sz w:val="24"/>
          <w:szCs w:val="24"/>
          <w:highlight w:val="yellow"/>
        </w:rPr>
        <w:t xml:space="preserve">/ </w:t>
      </w:r>
      <w:r w:rsidR="00ED4764" w:rsidRPr="00353FD5">
        <w:rPr>
          <w:rFonts w:ascii="Times New Roman" w:hAnsi="Times New Roman" w:cs="Times New Roman"/>
          <w:sz w:val="24"/>
          <w:szCs w:val="24"/>
          <w:highlight w:val="yellow"/>
        </w:rPr>
        <w:t xml:space="preserve">Madame la </w:t>
      </w:r>
      <w:r w:rsidRPr="00353FD5">
        <w:rPr>
          <w:rFonts w:ascii="Times New Roman" w:hAnsi="Times New Roman" w:cs="Times New Roman"/>
          <w:sz w:val="24"/>
          <w:szCs w:val="24"/>
          <w:highlight w:val="yellow"/>
        </w:rPr>
        <w:t xml:space="preserve">première présidente </w:t>
      </w:r>
      <w:r w:rsidR="00ED4764" w:rsidRPr="00353FD5">
        <w:rPr>
          <w:rFonts w:ascii="Times New Roman" w:hAnsi="Times New Roman" w:cs="Times New Roman"/>
          <w:sz w:val="24"/>
          <w:szCs w:val="24"/>
          <w:highlight w:val="yellow"/>
        </w:rPr>
        <w:t xml:space="preserve">de </w:t>
      </w:r>
      <w:r w:rsidRPr="00353FD5">
        <w:rPr>
          <w:rFonts w:ascii="Times New Roman" w:hAnsi="Times New Roman" w:cs="Times New Roman"/>
          <w:sz w:val="24"/>
          <w:szCs w:val="24"/>
          <w:highlight w:val="yellow"/>
        </w:rPr>
        <w:t>/ Monsieur le premier président</w:t>
      </w:r>
      <w:r w:rsidR="00ED4764" w:rsidRPr="00353FD5">
        <w:rPr>
          <w:rFonts w:ascii="Times New Roman" w:hAnsi="Times New Roman" w:cs="Times New Roman"/>
          <w:sz w:val="24"/>
          <w:szCs w:val="24"/>
          <w:highlight w:val="yellow"/>
        </w:rPr>
        <w:t xml:space="preserve"> </w:t>
      </w:r>
      <w:r w:rsidRPr="00353FD5">
        <w:rPr>
          <w:rFonts w:ascii="Times New Roman" w:hAnsi="Times New Roman" w:cs="Times New Roman"/>
          <w:sz w:val="24"/>
          <w:szCs w:val="24"/>
          <w:highlight w:val="yellow"/>
        </w:rPr>
        <w:t>de</w:t>
      </w:r>
      <w:r w:rsidRPr="00353FD5">
        <w:rPr>
          <w:rFonts w:ascii="Times New Roman" w:hAnsi="Times New Roman" w:cs="Times New Roman"/>
          <w:sz w:val="24"/>
          <w:szCs w:val="24"/>
        </w:rPr>
        <w:t xml:space="preserve"> la cour d’appel de </w:t>
      </w:r>
      <w:r w:rsidRPr="00353FD5">
        <w:rPr>
          <w:rFonts w:ascii="Times New Roman" w:hAnsi="Times New Roman" w:cs="Times New Roman"/>
          <w:sz w:val="24"/>
          <w:szCs w:val="24"/>
          <w:highlight w:val="yellow"/>
        </w:rPr>
        <w:t>COUR</w:t>
      </w:r>
    </w:p>
    <w:p w14:paraId="1CB8A009" w14:textId="77777777" w:rsidR="00353FD5" w:rsidRDefault="00353FD5" w:rsidP="00353FD5">
      <w:pPr>
        <w:spacing w:after="0" w:line="240" w:lineRule="auto"/>
        <w:ind w:left="4248"/>
        <w:jc w:val="both"/>
        <w:rPr>
          <w:rFonts w:ascii="Times New Roman" w:hAnsi="Times New Roman" w:cs="Times New Roman"/>
          <w:sz w:val="24"/>
          <w:szCs w:val="24"/>
        </w:rPr>
      </w:pPr>
    </w:p>
    <w:p w14:paraId="16F8ECBB" w14:textId="48D133AF" w:rsidR="00771188" w:rsidRPr="00353FD5" w:rsidRDefault="00771188" w:rsidP="00353FD5">
      <w:pPr>
        <w:spacing w:after="0" w:line="240" w:lineRule="auto"/>
        <w:ind w:left="4248"/>
        <w:jc w:val="both"/>
        <w:rPr>
          <w:rFonts w:ascii="Times New Roman" w:hAnsi="Times New Roman" w:cs="Times New Roman"/>
          <w:sz w:val="24"/>
          <w:szCs w:val="24"/>
        </w:rPr>
      </w:pPr>
      <w:r w:rsidRPr="00353FD5">
        <w:rPr>
          <w:rFonts w:ascii="Times New Roman" w:hAnsi="Times New Roman" w:cs="Times New Roman"/>
          <w:sz w:val="24"/>
          <w:szCs w:val="24"/>
        </w:rPr>
        <w:t xml:space="preserve">Sous couvert de </w:t>
      </w:r>
      <w:r w:rsidRPr="00353FD5">
        <w:rPr>
          <w:rFonts w:ascii="Times New Roman" w:hAnsi="Times New Roman" w:cs="Times New Roman"/>
          <w:sz w:val="24"/>
          <w:szCs w:val="24"/>
          <w:highlight w:val="yellow"/>
        </w:rPr>
        <w:t xml:space="preserve">Madame la procureure de la République </w:t>
      </w:r>
      <w:r w:rsidR="00ED4764" w:rsidRPr="00353FD5">
        <w:rPr>
          <w:rFonts w:ascii="Times New Roman" w:hAnsi="Times New Roman" w:cs="Times New Roman"/>
          <w:sz w:val="24"/>
          <w:szCs w:val="24"/>
          <w:highlight w:val="yellow"/>
        </w:rPr>
        <w:t xml:space="preserve">près le </w:t>
      </w:r>
      <w:r w:rsidRPr="00353FD5">
        <w:rPr>
          <w:rFonts w:ascii="Times New Roman" w:hAnsi="Times New Roman" w:cs="Times New Roman"/>
          <w:sz w:val="24"/>
          <w:szCs w:val="24"/>
          <w:highlight w:val="yellow"/>
        </w:rPr>
        <w:t xml:space="preserve">/ </w:t>
      </w:r>
      <w:r w:rsidR="00ED4764" w:rsidRPr="00353FD5">
        <w:rPr>
          <w:rFonts w:ascii="Times New Roman" w:hAnsi="Times New Roman" w:cs="Times New Roman"/>
          <w:sz w:val="24"/>
          <w:szCs w:val="24"/>
          <w:highlight w:val="yellow"/>
        </w:rPr>
        <w:t xml:space="preserve">Monsieur le procureur de la République près le / Madame la présidente du / Monsieur le </w:t>
      </w:r>
      <w:r w:rsidR="003D19FC" w:rsidRPr="00353FD5">
        <w:rPr>
          <w:rFonts w:ascii="Times New Roman" w:hAnsi="Times New Roman" w:cs="Times New Roman"/>
          <w:sz w:val="24"/>
          <w:szCs w:val="24"/>
          <w:highlight w:val="yellow"/>
        </w:rPr>
        <w:t xml:space="preserve">président </w:t>
      </w:r>
      <w:r w:rsidRPr="00353FD5">
        <w:rPr>
          <w:rFonts w:ascii="Times New Roman" w:hAnsi="Times New Roman" w:cs="Times New Roman"/>
          <w:sz w:val="24"/>
          <w:szCs w:val="24"/>
          <w:highlight w:val="yellow"/>
        </w:rPr>
        <w:t>du</w:t>
      </w:r>
      <w:r w:rsidRPr="00353FD5">
        <w:rPr>
          <w:rFonts w:ascii="Times New Roman" w:hAnsi="Times New Roman" w:cs="Times New Roman"/>
          <w:sz w:val="24"/>
          <w:szCs w:val="24"/>
        </w:rPr>
        <w:t xml:space="preserve"> tribunal </w:t>
      </w:r>
      <w:r w:rsidR="00561678" w:rsidRPr="00353FD5">
        <w:rPr>
          <w:rFonts w:ascii="Times New Roman" w:hAnsi="Times New Roman" w:cs="Times New Roman"/>
          <w:sz w:val="24"/>
          <w:szCs w:val="24"/>
        </w:rPr>
        <w:t>judiciaire</w:t>
      </w:r>
      <w:r w:rsidR="003D19FC" w:rsidRPr="00353FD5">
        <w:rPr>
          <w:rFonts w:ascii="Times New Roman" w:hAnsi="Times New Roman" w:cs="Times New Roman"/>
          <w:sz w:val="24"/>
          <w:szCs w:val="24"/>
        </w:rPr>
        <w:t xml:space="preserve"> de </w:t>
      </w:r>
      <w:r w:rsidR="003D19FC" w:rsidRPr="00353FD5">
        <w:rPr>
          <w:rFonts w:ascii="Times New Roman" w:hAnsi="Times New Roman" w:cs="Times New Roman"/>
          <w:sz w:val="24"/>
          <w:szCs w:val="24"/>
          <w:highlight w:val="yellow"/>
        </w:rPr>
        <w:t>TJ</w:t>
      </w:r>
    </w:p>
    <w:p w14:paraId="669E788E" w14:textId="77777777" w:rsidR="00771188" w:rsidRPr="00353FD5" w:rsidRDefault="00771188" w:rsidP="00353FD5">
      <w:pPr>
        <w:spacing w:after="0" w:line="240" w:lineRule="auto"/>
        <w:jc w:val="both"/>
        <w:rPr>
          <w:rFonts w:ascii="Times New Roman" w:hAnsi="Times New Roman" w:cs="Times New Roman"/>
          <w:sz w:val="24"/>
          <w:szCs w:val="24"/>
        </w:rPr>
      </w:pPr>
    </w:p>
    <w:p w14:paraId="6883C962" w14:textId="4E918AE2" w:rsidR="00051C7A" w:rsidRPr="00353FD5" w:rsidRDefault="1E796E76" w:rsidP="00353FD5">
      <w:pPr>
        <w:spacing w:after="0" w:line="240" w:lineRule="auto"/>
        <w:ind w:left="4248"/>
        <w:jc w:val="both"/>
        <w:rPr>
          <w:rFonts w:ascii="Times New Roman" w:hAnsi="Times New Roman" w:cs="Times New Roman"/>
          <w:sz w:val="24"/>
          <w:szCs w:val="24"/>
        </w:rPr>
      </w:pPr>
      <w:r w:rsidRPr="285B2284">
        <w:rPr>
          <w:rFonts w:ascii="Times New Roman" w:hAnsi="Times New Roman" w:cs="Times New Roman"/>
          <w:sz w:val="24"/>
          <w:szCs w:val="24"/>
        </w:rPr>
        <w:t>À</w:t>
      </w:r>
      <w:r w:rsidR="0BE05560" w:rsidRPr="285B2284">
        <w:rPr>
          <w:rFonts w:ascii="Times New Roman" w:hAnsi="Times New Roman" w:cs="Times New Roman"/>
          <w:sz w:val="24"/>
          <w:szCs w:val="24"/>
        </w:rPr>
        <w:t xml:space="preserve"> </w:t>
      </w:r>
      <w:r w:rsidR="39010135" w:rsidRPr="00821C6B">
        <w:rPr>
          <w:rFonts w:eastAsiaTheme="minorEastAsia"/>
          <w:sz w:val="24"/>
          <w:szCs w:val="24"/>
          <w:highlight w:val="yellow"/>
        </w:rPr>
        <w:t xml:space="preserve">Madame, </w:t>
      </w:r>
      <w:r w:rsidR="553D65F8" w:rsidRPr="285B2284">
        <w:rPr>
          <w:rFonts w:ascii="Times New Roman" w:hAnsi="Times New Roman" w:cs="Times New Roman"/>
          <w:sz w:val="24"/>
          <w:szCs w:val="24"/>
          <w:highlight w:val="yellow"/>
        </w:rPr>
        <w:t>Monsieur le président</w:t>
      </w:r>
      <w:r w:rsidR="553D65F8" w:rsidRPr="285B2284">
        <w:rPr>
          <w:rFonts w:ascii="Times New Roman" w:hAnsi="Times New Roman" w:cs="Times New Roman"/>
          <w:sz w:val="24"/>
          <w:szCs w:val="24"/>
        </w:rPr>
        <w:t xml:space="preserve"> </w:t>
      </w:r>
      <w:r w:rsidR="0BE05560" w:rsidRPr="285B2284">
        <w:rPr>
          <w:rFonts w:ascii="Times New Roman" w:hAnsi="Times New Roman" w:cs="Times New Roman"/>
          <w:sz w:val="24"/>
          <w:szCs w:val="24"/>
        </w:rPr>
        <w:t>de la commission d’avancement,</w:t>
      </w:r>
    </w:p>
    <w:p w14:paraId="22D1A0BA" w14:textId="77777777" w:rsidR="00771188" w:rsidRDefault="00771188" w:rsidP="00353FD5">
      <w:pPr>
        <w:spacing w:after="0" w:line="240" w:lineRule="auto"/>
        <w:jc w:val="both"/>
        <w:rPr>
          <w:rFonts w:ascii="Times New Roman" w:hAnsi="Times New Roman" w:cs="Times New Roman"/>
          <w:sz w:val="24"/>
          <w:szCs w:val="24"/>
        </w:rPr>
      </w:pPr>
    </w:p>
    <w:p w14:paraId="427D11E6" w14:textId="77777777" w:rsidR="00353FD5" w:rsidRPr="00353FD5" w:rsidRDefault="00353FD5" w:rsidP="00353FD5">
      <w:pPr>
        <w:spacing w:after="0" w:line="240" w:lineRule="auto"/>
        <w:jc w:val="both"/>
        <w:rPr>
          <w:rFonts w:ascii="Times New Roman" w:hAnsi="Times New Roman" w:cs="Times New Roman"/>
          <w:sz w:val="24"/>
          <w:szCs w:val="24"/>
        </w:rPr>
      </w:pPr>
    </w:p>
    <w:p w14:paraId="78F2BDEA" w14:textId="20FEABE9" w:rsidR="00771188" w:rsidRPr="00353FD5" w:rsidRDefault="00771188" w:rsidP="00353FD5">
      <w:pPr>
        <w:spacing w:after="0" w:line="240" w:lineRule="auto"/>
        <w:jc w:val="both"/>
        <w:rPr>
          <w:rFonts w:ascii="Times New Roman" w:hAnsi="Times New Roman" w:cs="Times New Roman"/>
          <w:sz w:val="24"/>
          <w:szCs w:val="24"/>
        </w:rPr>
      </w:pPr>
      <w:r w:rsidRPr="00353FD5">
        <w:rPr>
          <w:rFonts w:ascii="Times New Roman" w:hAnsi="Times New Roman" w:cs="Times New Roman"/>
          <w:sz w:val="24"/>
          <w:szCs w:val="24"/>
          <w:u w:val="single"/>
        </w:rPr>
        <w:t>Objet :</w:t>
      </w:r>
      <w:r w:rsidRPr="00353FD5">
        <w:rPr>
          <w:rFonts w:ascii="Times New Roman" w:hAnsi="Times New Roman" w:cs="Times New Roman"/>
          <w:sz w:val="24"/>
          <w:szCs w:val="24"/>
        </w:rPr>
        <w:t xml:space="preserve"> demande d’inscription directe au tableau d’avancement </w:t>
      </w:r>
      <w:r w:rsidR="00D647C6" w:rsidRPr="00353FD5">
        <w:rPr>
          <w:rFonts w:ascii="Times New Roman" w:hAnsi="Times New Roman" w:cs="Times New Roman"/>
          <w:sz w:val="24"/>
          <w:szCs w:val="24"/>
        </w:rPr>
        <w:t>2</w:t>
      </w:r>
      <w:r w:rsidR="00D647C6" w:rsidRPr="00353FD5">
        <w:rPr>
          <w:rFonts w:ascii="Times New Roman" w:hAnsi="Times New Roman" w:cs="Times New Roman"/>
          <w:sz w:val="24"/>
          <w:szCs w:val="24"/>
          <w:vertAlign w:val="superscript"/>
        </w:rPr>
        <w:t>e</w:t>
      </w:r>
      <w:r w:rsidR="00D647C6" w:rsidRPr="00353FD5">
        <w:rPr>
          <w:rFonts w:ascii="Times New Roman" w:hAnsi="Times New Roman" w:cs="Times New Roman"/>
          <w:sz w:val="24"/>
          <w:szCs w:val="24"/>
        </w:rPr>
        <w:t xml:space="preserve"> grade </w:t>
      </w:r>
      <w:r w:rsidRPr="00353FD5">
        <w:rPr>
          <w:rFonts w:ascii="Times New Roman" w:hAnsi="Times New Roman" w:cs="Times New Roman"/>
          <w:sz w:val="24"/>
          <w:szCs w:val="24"/>
        </w:rPr>
        <w:t>202</w:t>
      </w:r>
      <w:r w:rsidR="00D647C6" w:rsidRPr="00353FD5">
        <w:rPr>
          <w:rFonts w:ascii="Times New Roman" w:hAnsi="Times New Roman" w:cs="Times New Roman"/>
          <w:sz w:val="24"/>
          <w:szCs w:val="24"/>
        </w:rPr>
        <w:t>6</w:t>
      </w:r>
    </w:p>
    <w:p w14:paraId="0EF0D555" w14:textId="119C53BA" w:rsidR="00353FD5" w:rsidRDefault="00F44EF3" w:rsidP="0035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Dans le cadre</w:t>
      </w:r>
      <w:r w:rsidR="00353FD5" w:rsidRPr="00353FD5">
        <w:rPr>
          <w:rFonts w:ascii="Times New Roman" w:hAnsi="Times New Roman" w:cs="Times New Roman"/>
          <w:sz w:val="24"/>
          <w:szCs w:val="24"/>
        </w:rPr>
        <w:t xml:space="preserve"> des dispositions transitoires </w:t>
      </w:r>
      <w:r w:rsidR="00353FD5">
        <w:rPr>
          <w:rFonts w:ascii="Times New Roman" w:hAnsi="Times New Roman" w:cs="Times New Roman"/>
          <w:sz w:val="24"/>
          <w:szCs w:val="24"/>
        </w:rPr>
        <w:t>prévues par le décret n°</w:t>
      </w:r>
      <w:r w:rsidR="00F83F27">
        <w:rPr>
          <w:rFonts w:ascii="Times New Roman" w:hAnsi="Times New Roman" w:cs="Times New Roman"/>
          <w:sz w:val="24"/>
          <w:szCs w:val="24"/>
        </w:rPr>
        <w:t xml:space="preserve">2025-1032 du 31 octobre 2025 </w:t>
      </w:r>
    </w:p>
    <w:p w14:paraId="2A5CDC1E" w14:textId="77777777" w:rsidR="00F44EF3" w:rsidRPr="00353FD5" w:rsidRDefault="00F44EF3" w:rsidP="00353FD5">
      <w:pPr>
        <w:spacing w:after="0" w:line="240" w:lineRule="auto"/>
        <w:jc w:val="both"/>
        <w:rPr>
          <w:rFonts w:ascii="Times New Roman" w:hAnsi="Times New Roman" w:cs="Times New Roman"/>
          <w:sz w:val="24"/>
          <w:szCs w:val="24"/>
        </w:rPr>
      </w:pPr>
    </w:p>
    <w:p w14:paraId="729F5FCC" w14:textId="77777777" w:rsidR="00353FD5" w:rsidRPr="00353FD5" w:rsidRDefault="00353FD5" w:rsidP="00353FD5">
      <w:pPr>
        <w:spacing w:after="0" w:line="240" w:lineRule="auto"/>
        <w:jc w:val="both"/>
        <w:rPr>
          <w:rFonts w:ascii="Times New Roman" w:hAnsi="Times New Roman" w:cs="Times New Roman"/>
          <w:sz w:val="24"/>
          <w:szCs w:val="24"/>
        </w:rPr>
      </w:pPr>
    </w:p>
    <w:p w14:paraId="136CBD49" w14:textId="62DECFA2" w:rsidR="00771188" w:rsidRDefault="7B53D90E" w:rsidP="00353FD5">
      <w:pPr>
        <w:spacing w:after="0" w:line="240" w:lineRule="auto"/>
        <w:ind w:firstLine="708"/>
        <w:jc w:val="both"/>
        <w:rPr>
          <w:rFonts w:ascii="Times New Roman" w:hAnsi="Times New Roman" w:cs="Times New Roman"/>
          <w:sz w:val="24"/>
          <w:szCs w:val="24"/>
        </w:rPr>
      </w:pPr>
      <w:r w:rsidRPr="285B2284">
        <w:rPr>
          <w:rFonts w:ascii="Times New Roman" w:hAnsi="Times New Roman" w:cs="Times New Roman"/>
          <w:sz w:val="24"/>
          <w:szCs w:val="24"/>
          <w:highlight w:val="yellow"/>
        </w:rPr>
        <w:t xml:space="preserve">Madame, </w:t>
      </w:r>
      <w:r w:rsidR="151E4245" w:rsidRPr="285B2284">
        <w:rPr>
          <w:rFonts w:ascii="Times New Roman" w:hAnsi="Times New Roman" w:cs="Times New Roman"/>
          <w:sz w:val="24"/>
          <w:szCs w:val="24"/>
          <w:highlight w:val="yellow"/>
        </w:rPr>
        <w:t>Monsieur le président,</w:t>
      </w:r>
    </w:p>
    <w:p w14:paraId="295C1EB5" w14:textId="77777777" w:rsidR="00F83F27" w:rsidRPr="00353FD5" w:rsidRDefault="00F83F27" w:rsidP="00353FD5">
      <w:pPr>
        <w:spacing w:after="0" w:line="240" w:lineRule="auto"/>
        <w:ind w:firstLine="708"/>
        <w:jc w:val="both"/>
        <w:rPr>
          <w:rFonts w:ascii="Times New Roman" w:hAnsi="Times New Roman" w:cs="Times New Roman"/>
          <w:sz w:val="24"/>
          <w:szCs w:val="24"/>
        </w:rPr>
      </w:pPr>
    </w:p>
    <w:p w14:paraId="4DA655FC" w14:textId="1E7E739C" w:rsidR="00051C7A" w:rsidRPr="00353FD5" w:rsidRDefault="43A513FF" w:rsidP="00353FD5">
      <w:pPr>
        <w:spacing w:after="0" w:line="240" w:lineRule="auto"/>
        <w:ind w:firstLine="708"/>
        <w:jc w:val="both"/>
        <w:rPr>
          <w:rFonts w:ascii="Times New Roman" w:hAnsi="Times New Roman" w:cs="Times New Roman"/>
          <w:sz w:val="24"/>
          <w:szCs w:val="24"/>
        </w:rPr>
      </w:pPr>
      <w:r w:rsidRPr="43A513FF">
        <w:rPr>
          <w:rFonts w:ascii="Times New Roman" w:hAnsi="Times New Roman" w:cs="Times New Roman"/>
          <w:sz w:val="24"/>
          <w:szCs w:val="24"/>
        </w:rPr>
        <w:t>Magistrat</w:t>
      </w:r>
      <w:r w:rsidRPr="43A513FF">
        <w:rPr>
          <w:rFonts w:ascii="Times New Roman" w:hAnsi="Times New Roman" w:cs="Times New Roman"/>
          <w:sz w:val="24"/>
          <w:szCs w:val="24"/>
          <w:highlight w:val="cyan"/>
        </w:rPr>
        <w:t>e</w:t>
      </w:r>
      <w:r w:rsidRPr="43A513FF">
        <w:rPr>
          <w:rFonts w:ascii="Times New Roman" w:hAnsi="Times New Roman" w:cs="Times New Roman"/>
          <w:sz w:val="24"/>
          <w:szCs w:val="24"/>
        </w:rPr>
        <w:t xml:space="preserve"> issu</w:t>
      </w:r>
      <w:r w:rsidRPr="43A513FF">
        <w:rPr>
          <w:rFonts w:ascii="Times New Roman" w:hAnsi="Times New Roman" w:cs="Times New Roman"/>
          <w:sz w:val="24"/>
          <w:szCs w:val="24"/>
          <w:highlight w:val="cyan"/>
        </w:rPr>
        <w:t>e</w:t>
      </w:r>
      <w:r w:rsidRPr="43A513FF">
        <w:rPr>
          <w:rFonts w:ascii="Times New Roman" w:hAnsi="Times New Roman" w:cs="Times New Roman"/>
          <w:sz w:val="24"/>
          <w:szCs w:val="24"/>
        </w:rPr>
        <w:t xml:space="preserve"> </w:t>
      </w:r>
      <w:r w:rsidRPr="43A513FF">
        <w:rPr>
          <w:rFonts w:ascii="Times New Roman" w:hAnsi="Times New Roman" w:cs="Times New Roman"/>
          <w:sz w:val="24"/>
          <w:szCs w:val="24"/>
          <w:highlight w:val="yellow"/>
        </w:rPr>
        <w:t>du deuxième concours / troisième concours / d’un concours complémentaire / intégré</w:t>
      </w:r>
      <w:r w:rsidRPr="43A513FF">
        <w:rPr>
          <w:rFonts w:ascii="Times New Roman" w:hAnsi="Times New Roman" w:cs="Times New Roman"/>
          <w:sz w:val="24"/>
          <w:szCs w:val="24"/>
          <w:highlight w:val="cyan"/>
        </w:rPr>
        <w:t>e</w:t>
      </w:r>
      <w:r w:rsidRPr="43A513FF">
        <w:rPr>
          <w:rFonts w:ascii="Times New Roman" w:hAnsi="Times New Roman" w:cs="Times New Roman"/>
          <w:sz w:val="24"/>
          <w:szCs w:val="24"/>
          <w:highlight w:val="yellow"/>
        </w:rPr>
        <w:t xml:space="preserve"> sur le fondement de l’ancien article 18-1 de l’ordonnance statutaire</w:t>
      </w:r>
      <w:r w:rsidRPr="43A513FF">
        <w:rPr>
          <w:rFonts w:ascii="Times New Roman" w:hAnsi="Times New Roman" w:cs="Times New Roman"/>
          <w:sz w:val="24"/>
          <w:szCs w:val="24"/>
        </w:rPr>
        <w:t xml:space="preserve"> et installé</w:t>
      </w:r>
      <w:r w:rsidRPr="43A513FF">
        <w:rPr>
          <w:rFonts w:ascii="Times New Roman" w:hAnsi="Times New Roman" w:cs="Times New Roman"/>
          <w:sz w:val="24"/>
          <w:szCs w:val="24"/>
          <w:highlight w:val="yellow"/>
        </w:rPr>
        <w:t>e</w:t>
      </w:r>
      <w:r w:rsidRPr="43A513FF">
        <w:rPr>
          <w:rFonts w:ascii="Times New Roman" w:hAnsi="Times New Roman" w:cs="Times New Roman"/>
          <w:sz w:val="24"/>
          <w:szCs w:val="24"/>
        </w:rPr>
        <w:t xml:space="preserve"> le </w:t>
      </w:r>
      <w:r w:rsidRPr="43A513FF">
        <w:rPr>
          <w:rFonts w:ascii="Times New Roman" w:hAnsi="Times New Roman" w:cs="Times New Roman"/>
          <w:sz w:val="24"/>
          <w:szCs w:val="24"/>
          <w:highlight w:val="yellow"/>
        </w:rPr>
        <w:t>INSTALLATION</w:t>
      </w:r>
      <w:r w:rsidRPr="43A513FF">
        <w:rPr>
          <w:rFonts w:ascii="Times New Roman" w:hAnsi="Times New Roman" w:cs="Times New Roman"/>
          <w:sz w:val="24"/>
          <w:szCs w:val="24"/>
        </w:rPr>
        <w:t xml:space="preserve"> </w:t>
      </w:r>
      <w:r w:rsidRPr="43A513FF">
        <w:rPr>
          <w:rFonts w:ascii="Times New Roman" w:hAnsi="Times New Roman" w:cs="Times New Roman"/>
          <w:sz w:val="24"/>
          <w:szCs w:val="24"/>
          <w:highlight w:val="yellow"/>
        </w:rPr>
        <w:t>/ intégré</w:t>
      </w:r>
      <w:r w:rsidRPr="43A513FF">
        <w:rPr>
          <w:rFonts w:ascii="Times New Roman" w:hAnsi="Times New Roman" w:cs="Times New Roman"/>
          <w:sz w:val="24"/>
          <w:szCs w:val="24"/>
          <w:highlight w:val="cyan"/>
        </w:rPr>
        <w:t>e</w:t>
      </w:r>
      <w:r w:rsidRPr="43A513FF">
        <w:rPr>
          <w:rFonts w:ascii="Times New Roman" w:hAnsi="Times New Roman" w:cs="Times New Roman"/>
          <w:sz w:val="24"/>
          <w:szCs w:val="24"/>
          <w:highlight w:val="yellow"/>
        </w:rPr>
        <w:t xml:space="preserve"> sur le fondement de l’ancien article 22 de l’ordonnance statutaire et ayant débuté ma formation préalable le DEBUTSTAGEPREALABLE</w:t>
      </w:r>
      <w:r w:rsidRPr="43A513FF">
        <w:rPr>
          <w:rFonts w:ascii="Times New Roman" w:hAnsi="Times New Roman" w:cs="Times New Roman"/>
          <w:sz w:val="24"/>
          <w:szCs w:val="24"/>
        </w:rPr>
        <w:t xml:space="preserve">, j’ai l’honneur de présenter à la commission que vous présidez </w:t>
      </w:r>
      <w:r w:rsidRPr="43A513FF">
        <w:rPr>
          <w:rFonts w:ascii="Times New Roman" w:hAnsi="Times New Roman" w:cs="Times New Roman"/>
          <w:sz w:val="24"/>
          <w:szCs w:val="24"/>
          <w:highlight w:val="magenta"/>
        </w:rPr>
        <w:t>(si déjà inscrit l’an dernier)</w:t>
      </w:r>
      <w:r w:rsidRPr="43A513FF">
        <w:rPr>
          <w:rFonts w:ascii="Times New Roman" w:hAnsi="Times New Roman" w:cs="Times New Roman"/>
          <w:sz w:val="24"/>
          <w:szCs w:val="24"/>
          <w:highlight w:val="yellow"/>
        </w:rPr>
        <w:t>, pour la deuxième année consécutive,</w:t>
      </w:r>
      <w:r w:rsidRPr="43A513FF">
        <w:rPr>
          <w:rFonts w:ascii="Times New Roman" w:hAnsi="Times New Roman" w:cs="Times New Roman"/>
          <w:sz w:val="24"/>
          <w:szCs w:val="24"/>
        </w:rPr>
        <w:t xml:space="preserve"> une demande d’inscription directe au tableau d’avancement 2</w:t>
      </w:r>
      <w:r w:rsidRPr="43A513FF">
        <w:rPr>
          <w:rFonts w:eastAsiaTheme="minorEastAsia"/>
          <w:sz w:val="24"/>
          <w:szCs w:val="24"/>
          <w:vertAlign w:val="superscript"/>
        </w:rPr>
        <w:t>e</w:t>
      </w:r>
      <w:r w:rsidRPr="43A513FF">
        <w:rPr>
          <w:rFonts w:ascii="Times New Roman" w:hAnsi="Times New Roman" w:cs="Times New Roman"/>
          <w:sz w:val="24"/>
          <w:szCs w:val="24"/>
        </w:rPr>
        <w:t xml:space="preserve"> grade 2026.</w:t>
      </w:r>
    </w:p>
    <w:p w14:paraId="449FE153" w14:textId="77777777" w:rsidR="00F83F27" w:rsidRPr="001E27F2" w:rsidRDefault="00F83F27" w:rsidP="001E27F2">
      <w:pPr>
        <w:spacing w:after="0" w:line="240" w:lineRule="auto"/>
        <w:ind w:firstLine="709"/>
        <w:jc w:val="both"/>
        <w:rPr>
          <w:rFonts w:ascii="Times New Roman" w:hAnsi="Times New Roman" w:cs="Times New Roman"/>
          <w:sz w:val="24"/>
          <w:szCs w:val="24"/>
        </w:rPr>
      </w:pPr>
    </w:p>
    <w:p w14:paraId="75B19470" w14:textId="3E27BC3E" w:rsidR="00F44EF3" w:rsidRPr="001E27F2" w:rsidRDefault="002925F2" w:rsidP="001E27F2">
      <w:pPr>
        <w:spacing w:after="0" w:line="240" w:lineRule="auto"/>
        <w:ind w:firstLine="709"/>
        <w:jc w:val="both"/>
        <w:rPr>
          <w:rFonts w:ascii="Times New Roman" w:hAnsi="Times New Roman" w:cs="Times New Roman"/>
          <w:sz w:val="24"/>
          <w:szCs w:val="24"/>
        </w:rPr>
      </w:pPr>
      <w:r w:rsidRPr="001E27F2">
        <w:rPr>
          <w:rFonts w:ascii="Times New Roman" w:hAnsi="Times New Roman" w:cs="Times New Roman"/>
          <w:sz w:val="24"/>
          <w:szCs w:val="24"/>
        </w:rPr>
        <w:t xml:space="preserve">Conformément à l’article 33 du décret </w:t>
      </w:r>
      <w:r w:rsidR="00532961" w:rsidRPr="001E27F2">
        <w:rPr>
          <w:rFonts w:ascii="Times New Roman" w:hAnsi="Times New Roman" w:cs="Times New Roman"/>
          <w:sz w:val="24"/>
          <w:szCs w:val="24"/>
        </w:rPr>
        <w:t xml:space="preserve">n°2025-1032 du 31 octobre 2025, </w:t>
      </w:r>
      <w:r w:rsidR="001E27F2">
        <w:rPr>
          <w:rFonts w:ascii="Times New Roman" w:hAnsi="Times New Roman" w:cs="Times New Roman"/>
          <w:sz w:val="24"/>
          <w:szCs w:val="24"/>
        </w:rPr>
        <w:t>l</w:t>
      </w:r>
      <w:r w:rsidR="001E27F2" w:rsidRPr="001E27F2">
        <w:rPr>
          <w:rFonts w:ascii="Times New Roman" w:hAnsi="Times New Roman" w:cs="Times New Roman"/>
          <w:sz w:val="24"/>
          <w:szCs w:val="24"/>
        </w:rPr>
        <w:t>es magistrats reclassés au premier grade, installés dans leurs premières fonctions avant l’entrée en vigueur du présent décret, se verront appliquer les anciennes règles d’avancement dans l’hypothèse où elles leur sont plus favorables pour prétendre à une inscription au tableau d’avancement au deuxième grade</w:t>
      </w:r>
      <w:r w:rsidR="001E27F2">
        <w:rPr>
          <w:rFonts w:ascii="Times New Roman" w:hAnsi="Times New Roman" w:cs="Times New Roman"/>
          <w:sz w:val="24"/>
          <w:szCs w:val="24"/>
        </w:rPr>
        <w:t>.</w:t>
      </w:r>
    </w:p>
    <w:p w14:paraId="75AA7D0F" w14:textId="77777777" w:rsidR="00F44EF3" w:rsidRPr="001E27F2" w:rsidRDefault="00F44EF3" w:rsidP="001E27F2">
      <w:pPr>
        <w:spacing w:after="0" w:line="240" w:lineRule="auto"/>
        <w:ind w:firstLine="709"/>
        <w:jc w:val="both"/>
        <w:rPr>
          <w:rFonts w:ascii="Times New Roman" w:hAnsi="Times New Roman" w:cs="Times New Roman"/>
          <w:sz w:val="24"/>
          <w:szCs w:val="24"/>
        </w:rPr>
      </w:pPr>
    </w:p>
    <w:p w14:paraId="29052187" w14:textId="03638D7B" w:rsidR="001E27F2" w:rsidRPr="001E27F2" w:rsidRDefault="3FB186E9" w:rsidP="001E27F2">
      <w:pPr>
        <w:spacing w:after="0" w:line="240" w:lineRule="auto"/>
        <w:ind w:firstLine="709"/>
        <w:jc w:val="both"/>
        <w:rPr>
          <w:rFonts w:ascii="Times New Roman" w:hAnsi="Times New Roman" w:cs="Times New Roman"/>
          <w:sz w:val="24"/>
          <w:szCs w:val="24"/>
        </w:rPr>
      </w:pPr>
      <w:r w:rsidRPr="285B2284">
        <w:rPr>
          <w:rFonts w:ascii="Times New Roman" w:hAnsi="Times New Roman" w:cs="Times New Roman"/>
          <w:sz w:val="24"/>
          <w:szCs w:val="24"/>
        </w:rPr>
        <w:t xml:space="preserve">C’est dans ce </w:t>
      </w:r>
      <w:r w:rsidR="1DF99395" w:rsidRPr="285B2284">
        <w:rPr>
          <w:rFonts w:ascii="Times New Roman" w:hAnsi="Times New Roman" w:cs="Times New Roman"/>
          <w:sz w:val="24"/>
          <w:szCs w:val="24"/>
        </w:rPr>
        <w:t>cadre-là</w:t>
      </w:r>
      <w:r w:rsidRPr="285B2284">
        <w:rPr>
          <w:rFonts w:ascii="Times New Roman" w:hAnsi="Times New Roman" w:cs="Times New Roman"/>
          <w:sz w:val="24"/>
          <w:szCs w:val="24"/>
        </w:rPr>
        <w:t xml:space="preserve"> que je sollicite mon inscription directe au tableau d’avancement 2026. </w:t>
      </w:r>
    </w:p>
    <w:p w14:paraId="344941C8" w14:textId="77777777" w:rsidR="00F44EF3" w:rsidRPr="001E27F2" w:rsidRDefault="00F44EF3" w:rsidP="001E27F2">
      <w:pPr>
        <w:spacing w:after="0" w:line="240" w:lineRule="auto"/>
        <w:ind w:firstLine="709"/>
        <w:jc w:val="both"/>
        <w:rPr>
          <w:rFonts w:ascii="Times New Roman" w:hAnsi="Times New Roman" w:cs="Times New Roman"/>
          <w:sz w:val="24"/>
          <w:szCs w:val="24"/>
        </w:rPr>
      </w:pPr>
    </w:p>
    <w:p w14:paraId="013D94CB" w14:textId="13530CDF" w:rsidR="00771188" w:rsidRPr="00353FD5" w:rsidRDefault="002E5232" w:rsidP="00353FD5">
      <w:pPr>
        <w:spacing w:after="0" w:line="240" w:lineRule="auto"/>
        <w:ind w:firstLine="708"/>
        <w:jc w:val="both"/>
        <w:rPr>
          <w:rFonts w:ascii="Times New Roman" w:hAnsi="Times New Roman" w:cs="Times New Roman"/>
          <w:sz w:val="24"/>
          <w:szCs w:val="24"/>
        </w:rPr>
      </w:pPr>
      <w:r w:rsidRPr="00353FD5">
        <w:rPr>
          <w:rFonts w:ascii="Times New Roman" w:hAnsi="Times New Roman" w:cs="Times New Roman"/>
          <w:sz w:val="24"/>
          <w:szCs w:val="24"/>
        </w:rPr>
        <w:t>La durée de l'ancienneté s’appréci</w:t>
      </w:r>
      <w:r w:rsidR="009D677F" w:rsidRPr="00353FD5">
        <w:rPr>
          <w:rFonts w:ascii="Times New Roman" w:hAnsi="Times New Roman" w:cs="Times New Roman"/>
          <w:sz w:val="24"/>
          <w:szCs w:val="24"/>
        </w:rPr>
        <w:t>e</w:t>
      </w:r>
      <w:r w:rsidRPr="00353FD5">
        <w:rPr>
          <w:rFonts w:ascii="Times New Roman" w:hAnsi="Times New Roman" w:cs="Times New Roman"/>
          <w:sz w:val="24"/>
          <w:szCs w:val="24"/>
        </w:rPr>
        <w:t xml:space="preserve"> au 30 juin de l’année qui suit celle de publication du tableau d'avancement</w:t>
      </w:r>
      <w:r w:rsidR="007C7814" w:rsidRPr="00353FD5">
        <w:rPr>
          <w:rFonts w:ascii="Times New Roman" w:hAnsi="Times New Roman" w:cs="Times New Roman"/>
          <w:sz w:val="24"/>
          <w:szCs w:val="24"/>
        </w:rPr>
        <w:t>.</w:t>
      </w:r>
      <w:r w:rsidRPr="00353FD5">
        <w:rPr>
          <w:rFonts w:ascii="Times New Roman" w:hAnsi="Times New Roman" w:cs="Times New Roman"/>
          <w:sz w:val="24"/>
          <w:szCs w:val="24"/>
        </w:rPr>
        <w:t xml:space="preserve"> </w:t>
      </w:r>
      <w:r w:rsidR="007C7814" w:rsidRPr="00353FD5">
        <w:rPr>
          <w:rFonts w:ascii="Times New Roman" w:hAnsi="Times New Roman" w:cs="Times New Roman"/>
          <w:sz w:val="24"/>
          <w:szCs w:val="24"/>
        </w:rPr>
        <w:t>P</w:t>
      </w:r>
      <w:r w:rsidRPr="00353FD5">
        <w:rPr>
          <w:rFonts w:ascii="Times New Roman" w:hAnsi="Times New Roman" w:cs="Times New Roman"/>
          <w:sz w:val="24"/>
          <w:szCs w:val="24"/>
        </w:rPr>
        <w:t>our le tableau 202</w:t>
      </w:r>
      <w:r w:rsidR="00CB2C8F" w:rsidRPr="00353FD5">
        <w:rPr>
          <w:rFonts w:ascii="Times New Roman" w:hAnsi="Times New Roman" w:cs="Times New Roman"/>
          <w:sz w:val="24"/>
          <w:szCs w:val="24"/>
        </w:rPr>
        <w:t>6</w:t>
      </w:r>
      <w:r w:rsidRPr="00353FD5">
        <w:rPr>
          <w:rFonts w:ascii="Times New Roman" w:hAnsi="Times New Roman" w:cs="Times New Roman"/>
          <w:sz w:val="24"/>
          <w:szCs w:val="24"/>
        </w:rPr>
        <w:t>, la durée de services sera donc appréciée au 30</w:t>
      </w:r>
      <w:r w:rsidR="007C7814" w:rsidRPr="00353FD5">
        <w:rPr>
          <w:rFonts w:ascii="Times New Roman" w:hAnsi="Times New Roman" w:cs="Times New Roman"/>
          <w:sz w:val="24"/>
          <w:szCs w:val="24"/>
        </w:rPr>
        <w:t> </w:t>
      </w:r>
      <w:r w:rsidRPr="00353FD5">
        <w:rPr>
          <w:rFonts w:ascii="Times New Roman" w:hAnsi="Times New Roman" w:cs="Times New Roman"/>
          <w:sz w:val="24"/>
          <w:szCs w:val="24"/>
        </w:rPr>
        <w:t>juin</w:t>
      </w:r>
      <w:r w:rsidR="007C7814" w:rsidRPr="00353FD5">
        <w:rPr>
          <w:rFonts w:ascii="Times New Roman" w:hAnsi="Times New Roman" w:cs="Times New Roman"/>
          <w:sz w:val="24"/>
          <w:szCs w:val="24"/>
        </w:rPr>
        <w:t> </w:t>
      </w:r>
      <w:r w:rsidRPr="00353FD5">
        <w:rPr>
          <w:rFonts w:ascii="Times New Roman" w:hAnsi="Times New Roman" w:cs="Times New Roman"/>
          <w:sz w:val="24"/>
          <w:szCs w:val="24"/>
        </w:rPr>
        <w:t>202</w:t>
      </w:r>
      <w:r w:rsidR="00CB2C8F" w:rsidRPr="00353FD5">
        <w:rPr>
          <w:rFonts w:ascii="Times New Roman" w:hAnsi="Times New Roman" w:cs="Times New Roman"/>
          <w:sz w:val="24"/>
          <w:szCs w:val="24"/>
        </w:rPr>
        <w:t>7</w:t>
      </w:r>
      <w:r w:rsidRPr="00353FD5">
        <w:rPr>
          <w:rFonts w:ascii="Times New Roman" w:hAnsi="Times New Roman" w:cs="Times New Roman"/>
          <w:sz w:val="24"/>
          <w:szCs w:val="24"/>
        </w:rPr>
        <w:t xml:space="preserve">. </w:t>
      </w:r>
      <w:r w:rsidR="000B4581" w:rsidRPr="00353FD5">
        <w:rPr>
          <w:rFonts w:ascii="Times New Roman" w:hAnsi="Times New Roman" w:cs="Times New Roman"/>
          <w:sz w:val="24"/>
          <w:szCs w:val="24"/>
        </w:rPr>
        <w:t>J</w:t>
      </w:r>
      <w:r w:rsidR="00771188" w:rsidRPr="00353FD5">
        <w:rPr>
          <w:rFonts w:ascii="Times New Roman" w:hAnsi="Times New Roman" w:cs="Times New Roman"/>
          <w:sz w:val="24"/>
          <w:szCs w:val="24"/>
        </w:rPr>
        <w:t xml:space="preserve">e justifie </w:t>
      </w:r>
      <w:r w:rsidRPr="00353FD5">
        <w:rPr>
          <w:rFonts w:ascii="Times New Roman" w:hAnsi="Times New Roman" w:cs="Times New Roman"/>
          <w:sz w:val="24"/>
          <w:szCs w:val="24"/>
        </w:rPr>
        <w:t>qu</w:t>
      </w:r>
      <w:r w:rsidR="000B4581" w:rsidRPr="00353FD5">
        <w:rPr>
          <w:rFonts w:ascii="Times New Roman" w:hAnsi="Times New Roman" w:cs="Times New Roman"/>
          <w:sz w:val="24"/>
          <w:szCs w:val="24"/>
        </w:rPr>
        <w:t xml:space="preserve">’à cette date, </w:t>
      </w:r>
      <w:r w:rsidRPr="00353FD5">
        <w:rPr>
          <w:rFonts w:ascii="Times New Roman" w:hAnsi="Times New Roman" w:cs="Times New Roman"/>
          <w:sz w:val="24"/>
          <w:szCs w:val="24"/>
        </w:rPr>
        <w:t xml:space="preserve">je </w:t>
      </w:r>
      <w:r w:rsidR="00771188" w:rsidRPr="00353FD5">
        <w:rPr>
          <w:rFonts w:ascii="Times New Roman" w:hAnsi="Times New Roman" w:cs="Times New Roman"/>
          <w:sz w:val="24"/>
          <w:szCs w:val="24"/>
        </w:rPr>
        <w:t>remplir</w:t>
      </w:r>
      <w:r w:rsidR="00A05B79" w:rsidRPr="00353FD5">
        <w:rPr>
          <w:rFonts w:ascii="Times New Roman" w:hAnsi="Times New Roman" w:cs="Times New Roman"/>
          <w:sz w:val="24"/>
          <w:szCs w:val="24"/>
        </w:rPr>
        <w:t>ai</w:t>
      </w:r>
      <w:r w:rsidR="00771188" w:rsidRPr="00353FD5">
        <w:rPr>
          <w:rFonts w:ascii="Times New Roman" w:hAnsi="Times New Roman" w:cs="Times New Roman"/>
          <w:sz w:val="24"/>
          <w:szCs w:val="24"/>
        </w:rPr>
        <w:t xml:space="preserve"> la condition de sept années d’ancienneté dont cinq ans de services effectifs en position d’activité ou de détachement posée par l’article 15 du décret n° 93-21 du 7 janvier 1993</w:t>
      </w:r>
      <w:r w:rsidR="001E27F2">
        <w:rPr>
          <w:rFonts w:ascii="Times New Roman" w:hAnsi="Times New Roman" w:cs="Times New Roman"/>
          <w:sz w:val="24"/>
          <w:szCs w:val="24"/>
        </w:rPr>
        <w:t xml:space="preserve"> </w:t>
      </w:r>
      <w:r w:rsidR="00627029">
        <w:rPr>
          <w:rFonts w:ascii="Times New Roman" w:hAnsi="Times New Roman" w:cs="Times New Roman"/>
          <w:sz w:val="24"/>
          <w:szCs w:val="24"/>
        </w:rPr>
        <w:t>dans sa version applicable avant</w:t>
      </w:r>
      <w:r w:rsidR="001E27F2">
        <w:rPr>
          <w:rFonts w:ascii="Times New Roman" w:hAnsi="Times New Roman" w:cs="Times New Roman"/>
          <w:sz w:val="24"/>
          <w:szCs w:val="24"/>
        </w:rPr>
        <w:t xml:space="preserve"> le décret n°2025-1032 du 31 octobre 2025</w:t>
      </w:r>
      <w:r w:rsidR="00771188" w:rsidRPr="00353FD5">
        <w:rPr>
          <w:rFonts w:ascii="Times New Roman" w:hAnsi="Times New Roman" w:cs="Times New Roman"/>
          <w:sz w:val="24"/>
          <w:szCs w:val="24"/>
        </w:rPr>
        <w:t xml:space="preserve">, </w:t>
      </w:r>
      <w:r w:rsidR="001F58A5" w:rsidRPr="00353FD5">
        <w:rPr>
          <w:rFonts w:ascii="Times New Roman" w:hAnsi="Times New Roman" w:cs="Times New Roman"/>
          <w:sz w:val="24"/>
          <w:szCs w:val="24"/>
        </w:rPr>
        <w:t xml:space="preserve">telle qu’interprétée </w:t>
      </w:r>
      <w:r w:rsidR="009172DC" w:rsidRPr="00353FD5">
        <w:rPr>
          <w:rFonts w:ascii="Times New Roman" w:hAnsi="Times New Roman" w:cs="Times New Roman"/>
          <w:sz w:val="24"/>
          <w:szCs w:val="24"/>
        </w:rPr>
        <w:t xml:space="preserve">sans discontinuer </w:t>
      </w:r>
      <w:r w:rsidR="001F58A5" w:rsidRPr="00353FD5">
        <w:rPr>
          <w:rFonts w:ascii="Times New Roman" w:hAnsi="Times New Roman" w:cs="Times New Roman"/>
          <w:sz w:val="24"/>
          <w:szCs w:val="24"/>
        </w:rPr>
        <w:t xml:space="preserve">par la commission d’avancement à l’occasion </w:t>
      </w:r>
      <w:r w:rsidR="00AE641C" w:rsidRPr="00353FD5">
        <w:rPr>
          <w:rFonts w:ascii="Times New Roman" w:hAnsi="Times New Roman" w:cs="Times New Roman"/>
          <w:sz w:val="24"/>
          <w:szCs w:val="24"/>
        </w:rPr>
        <w:t xml:space="preserve">de l’examen </w:t>
      </w:r>
      <w:r w:rsidR="001F58A5" w:rsidRPr="00353FD5">
        <w:rPr>
          <w:rFonts w:ascii="Times New Roman" w:hAnsi="Times New Roman" w:cs="Times New Roman"/>
          <w:sz w:val="24"/>
          <w:szCs w:val="24"/>
        </w:rPr>
        <w:t xml:space="preserve">de demandes d’inscription directe </w:t>
      </w:r>
      <w:r w:rsidR="009172DC" w:rsidRPr="00353FD5">
        <w:rPr>
          <w:rFonts w:ascii="Times New Roman" w:hAnsi="Times New Roman" w:cs="Times New Roman"/>
          <w:sz w:val="24"/>
          <w:szCs w:val="24"/>
        </w:rPr>
        <w:t xml:space="preserve">depuis </w:t>
      </w:r>
      <w:r w:rsidR="001F58A5" w:rsidRPr="00353FD5">
        <w:rPr>
          <w:rFonts w:ascii="Times New Roman" w:hAnsi="Times New Roman" w:cs="Times New Roman"/>
          <w:sz w:val="24"/>
          <w:szCs w:val="24"/>
        </w:rPr>
        <w:t>2019</w:t>
      </w:r>
      <w:r w:rsidR="00771188" w:rsidRPr="00353FD5">
        <w:rPr>
          <w:rFonts w:ascii="Times New Roman" w:hAnsi="Times New Roman" w:cs="Times New Roman"/>
          <w:sz w:val="24"/>
          <w:szCs w:val="24"/>
        </w:rPr>
        <w:t>.</w:t>
      </w:r>
    </w:p>
    <w:p w14:paraId="7AFD310D" w14:textId="77777777" w:rsidR="00F83F27" w:rsidRDefault="00F83F27" w:rsidP="00353FD5">
      <w:pPr>
        <w:spacing w:after="0" w:line="240" w:lineRule="auto"/>
        <w:ind w:firstLine="708"/>
        <w:jc w:val="both"/>
        <w:rPr>
          <w:rFonts w:ascii="Times New Roman" w:hAnsi="Times New Roman" w:cs="Times New Roman"/>
          <w:sz w:val="24"/>
          <w:szCs w:val="24"/>
        </w:rPr>
      </w:pPr>
    </w:p>
    <w:p w14:paraId="3281E6F8" w14:textId="20B2F43B" w:rsidR="001F58A5" w:rsidRPr="00353FD5" w:rsidRDefault="43A513FF" w:rsidP="00353FD5">
      <w:pPr>
        <w:spacing w:after="0" w:line="240" w:lineRule="auto"/>
        <w:ind w:firstLine="708"/>
        <w:jc w:val="both"/>
        <w:rPr>
          <w:rFonts w:ascii="Times New Roman" w:hAnsi="Times New Roman" w:cs="Times New Roman"/>
          <w:sz w:val="24"/>
          <w:szCs w:val="24"/>
        </w:rPr>
      </w:pPr>
      <w:r w:rsidRPr="43A513FF">
        <w:rPr>
          <w:rFonts w:ascii="Times New Roman" w:hAnsi="Times New Roman" w:cs="Times New Roman"/>
          <w:sz w:val="24"/>
          <w:szCs w:val="24"/>
        </w:rPr>
        <w:t xml:space="preserve">Ayant successivement exercé les fonctions de </w:t>
      </w:r>
      <w:r w:rsidRPr="43A513FF">
        <w:rPr>
          <w:rFonts w:ascii="Times New Roman" w:hAnsi="Times New Roman" w:cs="Times New Roman"/>
          <w:sz w:val="24"/>
          <w:szCs w:val="24"/>
          <w:highlight w:val="yellow"/>
        </w:rPr>
        <w:t>COMPLETER</w:t>
      </w:r>
      <w:r w:rsidRPr="43A513FF">
        <w:rPr>
          <w:rFonts w:ascii="Times New Roman" w:hAnsi="Times New Roman" w:cs="Times New Roman"/>
          <w:sz w:val="24"/>
          <w:szCs w:val="24"/>
        </w:rPr>
        <w:t xml:space="preserve">, ma durée de services effectifs s’élève, au sein de la magistrature, à </w:t>
      </w:r>
      <w:r w:rsidRPr="43A513FF">
        <w:rPr>
          <w:rFonts w:ascii="Times New Roman" w:hAnsi="Times New Roman" w:cs="Times New Roman"/>
          <w:sz w:val="24"/>
          <w:szCs w:val="24"/>
          <w:highlight w:val="yellow"/>
        </w:rPr>
        <w:t>XX ans, XX mois et XX jours</w:t>
      </w:r>
      <w:r w:rsidRPr="43A513FF">
        <w:rPr>
          <w:rFonts w:ascii="Times New Roman" w:hAnsi="Times New Roman" w:cs="Times New Roman"/>
          <w:sz w:val="24"/>
          <w:szCs w:val="24"/>
        </w:rPr>
        <w:t xml:space="preserve"> </w:t>
      </w:r>
      <w:r w:rsidRPr="43A513FF">
        <w:rPr>
          <w:rFonts w:ascii="Times New Roman" w:hAnsi="Times New Roman" w:cs="Times New Roman"/>
          <w:sz w:val="24"/>
          <w:szCs w:val="24"/>
          <w:highlight w:val="magenta"/>
        </w:rPr>
        <w:t>(reprendre ligne 24 du tableau)</w:t>
      </w:r>
      <w:r w:rsidRPr="43A513FF">
        <w:rPr>
          <w:rFonts w:ascii="Times New Roman" w:hAnsi="Times New Roman" w:cs="Times New Roman"/>
          <w:sz w:val="24"/>
          <w:szCs w:val="24"/>
        </w:rPr>
        <w:t xml:space="preserve">. Bien que j’aie exercé une activité professionnelle pendant </w:t>
      </w:r>
      <w:r w:rsidRPr="43A513FF">
        <w:rPr>
          <w:rFonts w:ascii="Times New Roman" w:hAnsi="Times New Roman" w:cs="Times New Roman"/>
          <w:sz w:val="24"/>
          <w:szCs w:val="24"/>
          <w:highlight w:val="yellow"/>
        </w:rPr>
        <w:t>XX</w:t>
      </w:r>
      <w:r w:rsidRPr="43A513FF">
        <w:rPr>
          <w:rFonts w:ascii="Times New Roman" w:hAnsi="Times New Roman" w:cs="Times New Roman"/>
          <w:sz w:val="24"/>
          <w:szCs w:val="24"/>
        </w:rPr>
        <w:t xml:space="preserve"> années avant mon entrée dans la magistrature, </w:t>
      </w:r>
      <w:r w:rsidRPr="43A513FF">
        <w:rPr>
          <w:rFonts w:ascii="Times New Roman" w:hAnsi="Times New Roman" w:cs="Times New Roman"/>
          <w:sz w:val="24"/>
          <w:szCs w:val="24"/>
          <w:highlight w:val="magenta"/>
        </w:rPr>
        <w:t xml:space="preserve">(si aucune reprise au titre des services effectifs) </w:t>
      </w:r>
      <w:r w:rsidRPr="43A513FF">
        <w:rPr>
          <w:rFonts w:ascii="Times New Roman" w:hAnsi="Times New Roman" w:cs="Times New Roman"/>
          <w:sz w:val="24"/>
          <w:szCs w:val="24"/>
          <w:highlight w:val="yellow"/>
        </w:rPr>
        <w:t xml:space="preserve">je ne bénéficie d’aucune assimilation de celle-ci à des services effectifs au sens de l’ancien article 17-4 du décret précité, / </w:t>
      </w:r>
      <w:r w:rsidRPr="43A513FF">
        <w:rPr>
          <w:rFonts w:ascii="Times New Roman" w:hAnsi="Times New Roman" w:cs="Times New Roman"/>
          <w:sz w:val="24"/>
          <w:szCs w:val="24"/>
          <w:highlight w:val="magenta"/>
        </w:rPr>
        <w:t>(si reprise au titre des services effectifs)</w:t>
      </w:r>
      <w:r w:rsidRPr="43A513FF">
        <w:rPr>
          <w:rFonts w:ascii="Times New Roman" w:hAnsi="Times New Roman" w:cs="Times New Roman"/>
          <w:sz w:val="24"/>
          <w:szCs w:val="24"/>
          <w:highlight w:val="yellow"/>
        </w:rPr>
        <w:t xml:space="preserve"> je ne bénéficie que d’une assimilation limitée de celle-ci à des services effectifs au sens de l’ancien article 17-4 du décret précité, à hauteur de XX an, XX mois et XX jours</w:t>
      </w:r>
      <w:r w:rsidRPr="43A513FF">
        <w:rPr>
          <w:rFonts w:ascii="Times New Roman" w:hAnsi="Times New Roman" w:cs="Times New Roman"/>
          <w:sz w:val="24"/>
          <w:szCs w:val="24"/>
        </w:rPr>
        <w:t xml:space="preserve"> </w:t>
      </w:r>
      <w:r w:rsidRPr="43A513FF">
        <w:rPr>
          <w:rFonts w:ascii="Times New Roman" w:hAnsi="Times New Roman" w:cs="Times New Roman"/>
          <w:sz w:val="24"/>
          <w:szCs w:val="24"/>
          <w:highlight w:val="magenta"/>
        </w:rPr>
        <w:t>(indiquer la durée assimilée à des services effectifs dans le cadre du reclassement)</w:t>
      </w:r>
      <w:r w:rsidRPr="43A513FF">
        <w:rPr>
          <w:rFonts w:ascii="Times New Roman" w:hAnsi="Times New Roman" w:cs="Times New Roman"/>
          <w:sz w:val="24"/>
          <w:szCs w:val="24"/>
        </w:rPr>
        <w:t>.</w:t>
      </w:r>
    </w:p>
    <w:p w14:paraId="31919ABB" w14:textId="77777777" w:rsidR="00F83F27" w:rsidRDefault="00F83F27" w:rsidP="00353FD5">
      <w:pPr>
        <w:spacing w:after="0" w:line="240" w:lineRule="auto"/>
        <w:ind w:firstLine="708"/>
        <w:jc w:val="both"/>
        <w:rPr>
          <w:rFonts w:ascii="Times New Roman" w:hAnsi="Times New Roman" w:cs="Times New Roman"/>
          <w:sz w:val="24"/>
          <w:szCs w:val="24"/>
        </w:rPr>
      </w:pPr>
    </w:p>
    <w:p w14:paraId="3C868CEA" w14:textId="5E4FAC4B" w:rsidR="001F58A5" w:rsidRPr="00353FD5" w:rsidRDefault="6689E234" w:rsidP="00353FD5">
      <w:pPr>
        <w:spacing w:after="0" w:line="240" w:lineRule="auto"/>
        <w:ind w:firstLine="708"/>
        <w:jc w:val="both"/>
        <w:rPr>
          <w:rFonts w:ascii="Times New Roman" w:hAnsi="Times New Roman" w:cs="Times New Roman"/>
          <w:sz w:val="24"/>
          <w:szCs w:val="24"/>
        </w:rPr>
      </w:pPr>
      <w:r w:rsidRPr="285B2284">
        <w:rPr>
          <w:rFonts w:ascii="Times New Roman" w:hAnsi="Times New Roman" w:cs="Times New Roman"/>
          <w:sz w:val="24"/>
          <w:szCs w:val="24"/>
        </w:rPr>
        <w:t xml:space="preserve">La durée totale justifiée de mes services effectifs </w:t>
      </w:r>
      <w:r w:rsidR="5367F401" w:rsidRPr="285B2284">
        <w:rPr>
          <w:rFonts w:ascii="Times New Roman" w:hAnsi="Times New Roman" w:cs="Times New Roman"/>
          <w:sz w:val="24"/>
          <w:szCs w:val="24"/>
        </w:rPr>
        <w:t>sera</w:t>
      </w:r>
      <w:r w:rsidRPr="285B2284">
        <w:rPr>
          <w:rFonts w:ascii="Times New Roman" w:hAnsi="Times New Roman" w:cs="Times New Roman"/>
          <w:sz w:val="24"/>
          <w:szCs w:val="24"/>
        </w:rPr>
        <w:t xml:space="preserve"> </w:t>
      </w:r>
      <w:r w:rsidR="1F1E5B71" w:rsidRPr="285B2284">
        <w:rPr>
          <w:rFonts w:ascii="Times New Roman" w:hAnsi="Times New Roman" w:cs="Times New Roman"/>
          <w:sz w:val="24"/>
          <w:szCs w:val="24"/>
        </w:rPr>
        <w:t xml:space="preserve">ainsi </w:t>
      </w:r>
      <w:r w:rsidRPr="285B2284">
        <w:rPr>
          <w:rFonts w:ascii="Times New Roman" w:hAnsi="Times New Roman" w:cs="Times New Roman"/>
          <w:sz w:val="24"/>
          <w:szCs w:val="24"/>
        </w:rPr>
        <w:t>supérieure à 5 ans</w:t>
      </w:r>
      <w:r w:rsidR="591D73AE" w:rsidRPr="285B2284">
        <w:rPr>
          <w:rFonts w:ascii="Times New Roman" w:hAnsi="Times New Roman" w:cs="Times New Roman"/>
          <w:sz w:val="24"/>
          <w:szCs w:val="24"/>
        </w:rPr>
        <w:t xml:space="preserve"> au 30 juin 202</w:t>
      </w:r>
      <w:r w:rsidR="24B803EF" w:rsidRPr="285B2284">
        <w:rPr>
          <w:rFonts w:ascii="Times New Roman" w:hAnsi="Times New Roman" w:cs="Times New Roman"/>
          <w:sz w:val="24"/>
          <w:szCs w:val="24"/>
        </w:rPr>
        <w:t>7</w:t>
      </w:r>
      <w:r w:rsidRPr="285B2284">
        <w:rPr>
          <w:rFonts w:ascii="Times New Roman" w:hAnsi="Times New Roman" w:cs="Times New Roman"/>
          <w:sz w:val="24"/>
          <w:szCs w:val="24"/>
        </w:rPr>
        <w:t>.</w:t>
      </w:r>
    </w:p>
    <w:p w14:paraId="1B14B1D3" w14:textId="3FBDFD8D" w:rsidR="285B2284" w:rsidRDefault="285B2284" w:rsidP="285B2284">
      <w:pPr>
        <w:spacing w:after="0" w:line="240" w:lineRule="auto"/>
        <w:ind w:firstLine="708"/>
        <w:jc w:val="both"/>
        <w:rPr>
          <w:rFonts w:ascii="Times New Roman" w:hAnsi="Times New Roman" w:cs="Times New Roman"/>
          <w:sz w:val="24"/>
          <w:szCs w:val="24"/>
        </w:rPr>
      </w:pPr>
    </w:p>
    <w:p w14:paraId="10D8C3AA" w14:textId="350E61A5" w:rsidR="001F58A5" w:rsidRPr="00353FD5" w:rsidRDefault="00ED2B2B" w:rsidP="00353FD5">
      <w:pPr>
        <w:spacing w:after="0" w:line="240" w:lineRule="auto"/>
        <w:ind w:firstLine="708"/>
        <w:jc w:val="both"/>
        <w:rPr>
          <w:rFonts w:ascii="Times New Roman" w:hAnsi="Times New Roman" w:cs="Times New Roman"/>
          <w:sz w:val="24"/>
          <w:szCs w:val="24"/>
        </w:rPr>
      </w:pPr>
      <w:r w:rsidRPr="00353FD5">
        <w:rPr>
          <w:rFonts w:ascii="Times New Roman" w:hAnsi="Times New Roman" w:cs="Times New Roman"/>
          <w:sz w:val="24"/>
          <w:szCs w:val="24"/>
          <w:highlight w:val="magenta"/>
        </w:rPr>
        <w:t>(paragraphe à ajouter en cas de situation particulière)</w:t>
      </w:r>
      <w:r w:rsidRPr="00353FD5">
        <w:rPr>
          <w:rFonts w:ascii="Times New Roman" w:hAnsi="Times New Roman" w:cs="Times New Roman"/>
          <w:sz w:val="24"/>
          <w:szCs w:val="24"/>
        </w:rPr>
        <w:t xml:space="preserve"> </w:t>
      </w:r>
      <w:r w:rsidR="001F58A5" w:rsidRPr="00353FD5">
        <w:rPr>
          <w:rFonts w:ascii="Times New Roman" w:hAnsi="Times New Roman" w:cs="Times New Roman"/>
          <w:sz w:val="24"/>
          <w:szCs w:val="24"/>
        </w:rPr>
        <w:t xml:space="preserve">En outre, je bénéficie des majorations d’ancienneté suivantes : </w:t>
      </w:r>
      <w:r w:rsidR="001F58A5" w:rsidRPr="00353FD5">
        <w:rPr>
          <w:rFonts w:ascii="Times New Roman" w:hAnsi="Times New Roman" w:cs="Times New Roman"/>
          <w:sz w:val="24"/>
          <w:szCs w:val="24"/>
          <w:highlight w:val="yellow"/>
        </w:rPr>
        <w:t>(développer : service national / outre-mer…).</w:t>
      </w:r>
    </w:p>
    <w:p w14:paraId="563077FE" w14:textId="77777777" w:rsidR="00F83F27" w:rsidRDefault="00F83F27" w:rsidP="00353FD5">
      <w:pPr>
        <w:spacing w:after="0" w:line="240" w:lineRule="auto"/>
        <w:ind w:firstLine="708"/>
        <w:jc w:val="both"/>
        <w:rPr>
          <w:rFonts w:ascii="Times New Roman" w:hAnsi="Times New Roman" w:cs="Times New Roman"/>
          <w:sz w:val="24"/>
          <w:szCs w:val="24"/>
        </w:rPr>
      </w:pPr>
    </w:p>
    <w:p w14:paraId="148A730A" w14:textId="39E9B779" w:rsidR="00F01707" w:rsidRPr="00353FD5" w:rsidRDefault="00F01707" w:rsidP="00353FD5">
      <w:pPr>
        <w:spacing w:after="0" w:line="240" w:lineRule="auto"/>
        <w:ind w:firstLine="708"/>
        <w:jc w:val="both"/>
        <w:rPr>
          <w:rFonts w:ascii="Times New Roman" w:hAnsi="Times New Roman" w:cs="Times New Roman"/>
          <w:sz w:val="24"/>
          <w:szCs w:val="24"/>
        </w:rPr>
      </w:pPr>
      <w:r w:rsidRPr="00353FD5">
        <w:rPr>
          <w:rFonts w:ascii="Times New Roman" w:hAnsi="Times New Roman" w:cs="Times New Roman"/>
          <w:sz w:val="24"/>
          <w:szCs w:val="24"/>
        </w:rPr>
        <w:t>L’article 2 alinéa 3 de l’ordonnance statutaire précise qu’à « l’intérieur de chaque grade sont établis des échelons d’ancienneté ». Les articles 17-2 et 17-3 prévoient que les magistrats recrutés par les voies du deuxième et du troisième concours d'accès à l’École nationale de la magistrature et au titre des articles 18-1, 22 et 23 de l'ordonnance du 22 décembre 1958 sont classés à un échelon prenant en compte une part de leur activité professionnelle antérieure.</w:t>
      </w:r>
    </w:p>
    <w:p w14:paraId="4C310D4C" w14:textId="77777777" w:rsidR="00F83F27" w:rsidRDefault="00F83F27" w:rsidP="00353FD5">
      <w:pPr>
        <w:spacing w:after="0" w:line="240" w:lineRule="auto"/>
        <w:ind w:firstLine="708"/>
        <w:jc w:val="both"/>
        <w:rPr>
          <w:rFonts w:ascii="Times New Roman" w:hAnsi="Times New Roman" w:cs="Times New Roman"/>
          <w:sz w:val="24"/>
          <w:szCs w:val="24"/>
        </w:rPr>
      </w:pPr>
    </w:p>
    <w:p w14:paraId="1E6C049A" w14:textId="1C783FB7" w:rsidR="00F01707" w:rsidRPr="00353FD5" w:rsidRDefault="00F01707" w:rsidP="00353FD5">
      <w:pPr>
        <w:spacing w:after="0" w:line="240" w:lineRule="auto"/>
        <w:ind w:firstLine="708"/>
        <w:jc w:val="both"/>
        <w:rPr>
          <w:rFonts w:ascii="Times New Roman" w:hAnsi="Times New Roman" w:cs="Times New Roman"/>
          <w:sz w:val="24"/>
          <w:szCs w:val="24"/>
        </w:rPr>
      </w:pPr>
      <w:r w:rsidRPr="00353FD5">
        <w:rPr>
          <w:rFonts w:ascii="Times New Roman" w:hAnsi="Times New Roman" w:cs="Times New Roman"/>
          <w:sz w:val="24"/>
          <w:szCs w:val="24"/>
        </w:rPr>
        <w:t xml:space="preserve">La commission d’avancement considère depuis </w:t>
      </w:r>
      <w:r w:rsidR="00537E1A" w:rsidRPr="00353FD5">
        <w:rPr>
          <w:rFonts w:ascii="Times New Roman" w:hAnsi="Times New Roman" w:cs="Times New Roman"/>
          <w:sz w:val="24"/>
          <w:szCs w:val="24"/>
        </w:rPr>
        <w:t xml:space="preserve">juin 2019 </w:t>
      </w:r>
      <w:r w:rsidRPr="00353FD5">
        <w:rPr>
          <w:rFonts w:ascii="Times New Roman" w:hAnsi="Times New Roman" w:cs="Times New Roman"/>
          <w:sz w:val="24"/>
          <w:szCs w:val="24"/>
        </w:rPr>
        <w:t xml:space="preserve">qu’il convient, pour déterminer la durée d’ancienneté d’un magistrat, d’y inclure la fraction d’activité antérieure à l’entrée dans le corps, prise en compte au titre du reclassement </w:t>
      </w:r>
      <w:r w:rsidR="00B73BA3" w:rsidRPr="00353FD5">
        <w:rPr>
          <w:rFonts w:ascii="Times New Roman" w:hAnsi="Times New Roman" w:cs="Times New Roman"/>
          <w:sz w:val="24"/>
          <w:szCs w:val="24"/>
        </w:rPr>
        <w:t>« </w:t>
      </w:r>
      <w:r w:rsidR="00A40256" w:rsidRPr="00353FD5">
        <w:rPr>
          <w:rFonts w:ascii="Times New Roman" w:hAnsi="Times New Roman" w:cs="Times New Roman"/>
          <w:sz w:val="24"/>
          <w:szCs w:val="24"/>
        </w:rPr>
        <w:t>indiciaire</w:t>
      </w:r>
      <w:r w:rsidR="00B73BA3" w:rsidRPr="00353FD5">
        <w:rPr>
          <w:rFonts w:ascii="Times New Roman" w:hAnsi="Times New Roman" w:cs="Times New Roman"/>
          <w:sz w:val="24"/>
          <w:szCs w:val="24"/>
        </w:rPr>
        <w:t> »</w:t>
      </w:r>
      <w:r w:rsidRPr="00353FD5">
        <w:rPr>
          <w:rFonts w:ascii="Times New Roman" w:hAnsi="Times New Roman" w:cs="Times New Roman"/>
          <w:sz w:val="24"/>
          <w:szCs w:val="24"/>
        </w:rPr>
        <w:t>, nonobstant l’assimilation très limitée de la durée d’activité antérieure à des services effectifs prévue par les dispositions de l’article 17-4 du décret.</w:t>
      </w:r>
    </w:p>
    <w:p w14:paraId="473ED526" w14:textId="77777777" w:rsidR="00F83F27" w:rsidRDefault="00F83F27" w:rsidP="00353FD5">
      <w:pPr>
        <w:spacing w:after="0" w:line="240" w:lineRule="auto"/>
        <w:ind w:firstLine="708"/>
        <w:jc w:val="both"/>
        <w:rPr>
          <w:rFonts w:ascii="Times New Roman" w:hAnsi="Times New Roman" w:cs="Times New Roman"/>
          <w:sz w:val="24"/>
          <w:szCs w:val="24"/>
        </w:rPr>
      </w:pPr>
    </w:p>
    <w:p w14:paraId="650EBDD5" w14:textId="10D7F0D5" w:rsidR="00D44F61" w:rsidRPr="00353FD5" w:rsidRDefault="00D44F61" w:rsidP="00353FD5">
      <w:pPr>
        <w:spacing w:after="0" w:line="240" w:lineRule="auto"/>
        <w:ind w:firstLine="708"/>
        <w:jc w:val="both"/>
        <w:rPr>
          <w:rFonts w:ascii="Times New Roman" w:hAnsi="Times New Roman" w:cs="Times New Roman"/>
          <w:sz w:val="24"/>
          <w:szCs w:val="24"/>
        </w:rPr>
      </w:pPr>
      <w:r w:rsidRPr="00353FD5">
        <w:rPr>
          <w:rFonts w:ascii="Times New Roman" w:hAnsi="Times New Roman" w:cs="Times New Roman"/>
          <w:sz w:val="24"/>
          <w:szCs w:val="24"/>
        </w:rPr>
        <w:t xml:space="preserve">Je sollicite </w:t>
      </w:r>
      <w:r w:rsidR="00DE41C5" w:rsidRPr="00353FD5">
        <w:rPr>
          <w:rFonts w:ascii="Times New Roman" w:hAnsi="Times New Roman" w:cs="Times New Roman"/>
          <w:sz w:val="24"/>
          <w:szCs w:val="24"/>
        </w:rPr>
        <w:t>que cette interprétation soit appliquée à ma situation. J</w:t>
      </w:r>
      <w:r w:rsidRPr="00353FD5">
        <w:rPr>
          <w:rFonts w:ascii="Times New Roman" w:hAnsi="Times New Roman" w:cs="Times New Roman"/>
          <w:sz w:val="24"/>
          <w:szCs w:val="24"/>
        </w:rPr>
        <w:t xml:space="preserve">’ai intégré la magistrature en bénéficiant d’une prise en compte d’une fraction de mon expérience antérieure à hauteur de </w:t>
      </w:r>
      <w:r w:rsidRPr="00353FD5">
        <w:rPr>
          <w:rFonts w:ascii="Times New Roman" w:hAnsi="Times New Roman" w:cs="Times New Roman"/>
          <w:sz w:val="24"/>
          <w:szCs w:val="24"/>
          <w:highlight w:val="yellow"/>
        </w:rPr>
        <w:t>XX ans</w:t>
      </w:r>
      <w:r w:rsidR="00352F92" w:rsidRPr="00353FD5">
        <w:rPr>
          <w:rFonts w:ascii="Times New Roman" w:hAnsi="Times New Roman" w:cs="Times New Roman"/>
          <w:sz w:val="24"/>
          <w:szCs w:val="24"/>
          <w:highlight w:val="yellow"/>
        </w:rPr>
        <w:t>,</w:t>
      </w:r>
      <w:r w:rsidRPr="00353FD5">
        <w:rPr>
          <w:rFonts w:ascii="Times New Roman" w:hAnsi="Times New Roman" w:cs="Times New Roman"/>
          <w:sz w:val="24"/>
          <w:szCs w:val="24"/>
          <w:highlight w:val="yellow"/>
        </w:rPr>
        <w:t xml:space="preserve"> XX mois</w:t>
      </w:r>
      <w:r w:rsidR="00352F92" w:rsidRPr="00353FD5">
        <w:rPr>
          <w:rFonts w:ascii="Times New Roman" w:hAnsi="Times New Roman" w:cs="Times New Roman"/>
          <w:sz w:val="24"/>
          <w:szCs w:val="24"/>
          <w:highlight w:val="yellow"/>
        </w:rPr>
        <w:t xml:space="preserve"> et </w:t>
      </w:r>
      <w:r w:rsidRPr="00353FD5">
        <w:rPr>
          <w:rFonts w:ascii="Times New Roman" w:hAnsi="Times New Roman" w:cs="Times New Roman"/>
          <w:sz w:val="24"/>
          <w:szCs w:val="24"/>
          <w:highlight w:val="yellow"/>
        </w:rPr>
        <w:t>XX jours</w:t>
      </w:r>
      <w:r w:rsidRPr="00353FD5">
        <w:rPr>
          <w:rFonts w:ascii="Times New Roman" w:hAnsi="Times New Roman" w:cs="Times New Roman"/>
          <w:sz w:val="24"/>
          <w:szCs w:val="24"/>
        </w:rPr>
        <w:t xml:space="preserve"> </w:t>
      </w:r>
      <w:r w:rsidR="00685177" w:rsidRPr="00353FD5">
        <w:rPr>
          <w:rFonts w:ascii="Times New Roman" w:hAnsi="Times New Roman" w:cs="Times New Roman"/>
          <w:sz w:val="24"/>
          <w:szCs w:val="24"/>
          <w:highlight w:val="magenta"/>
        </w:rPr>
        <w:t>(indiquer la durée reprise au titre de l’indice dans le cadre du reclassement)</w:t>
      </w:r>
      <w:r w:rsidR="00685177" w:rsidRPr="00353FD5">
        <w:rPr>
          <w:rFonts w:ascii="Times New Roman" w:hAnsi="Times New Roman" w:cs="Times New Roman"/>
          <w:sz w:val="24"/>
          <w:szCs w:val="24"/>
        </w:rPr>
        <w:t xml:space="preserve"> </w:t>
      </w:r>
      <w:r w:rsidRPr="00353FD5">
        <w:rPr>
          <w:rFonts w:ascii="Times New Roman" w:hAnsi="Times New Roman" w:cs="Times New Roman"/>
          <w:sz w:val="24"/>
          <w:szCs w:val="24"/>
        </w:rPr>
        <w:t xml:space="preserve">au titre du reclassement </w:t>
      </w:r>
      <w:r w:rsidR="007E7991" w:rsidRPr="00353FD5">
        <w:rPr>
          <w:rFonts w:ascii="Times New Roman" w:hAnsi="Times New Roman" w:cs="Times New Roman"/>
          <w:sz w:val="24"/>
          <w:szCs w:val="24"/>
        </w:rPr>
        <w:t>d’échelon</w:t>
      </w:r>
      <w:r w:rsidRPr="00353FD5">
        <w:rPr>
          <w:rFonts w:ascii="Times New Roman" w:hAnsi="Times New Roman" w:cs="Times New Roman"/>
          <w:sz w:val="24"/>
          <w:szCs w:val="24"/>
        </w:rPr>
        <w:t>, ce qui m’a permis d’être classé</w:t>
      </w:r>
      <w:r w:rsidR="00DE41C5" w:rsidRPr="00353FD5">
        <w:rPr>
          <w:rFonts w:ascii="Times New Roman" w:hAnsi="Times New Roman" w:cs="Times New Roman"/>
          <w:sz w:val="24"/>
          <w:szCs w:val="24"/>
          <w:highlight w:val="cyan"/>
        </w:rPr>
        <w:t>e</w:t>
      </w:r>
      <w:r w:rsidRPr="00353FD5">
        <w:rPr>
          <w:rFonts w:ascii="Times New Roman" w:hAnsi="Times New Roman" w:cs="Times New Roman"/>
          <w:sz w:val="24"/>
          <w:szCs w:val="24"/>
        </w:rPr>
        <w:t xml:space="preserve"> directement au </w:t>
      </w:r>
      <w:r w:rsidR="005B428C" w:rsidRPr="00353FD5">
        <w:rPr>
          <w:rFonts w:ascii="Times New Roman" w:hAnsi="Times New Roman" w:cs="Times New Roman"/>
          <w:sz w:val="24"/>
          <w:szCs w:val="24"/>
          <w:highlight w:val="yellow"/>
        </w:rPr>
        <w:t>deuxième / troisième / quatrième / cinquième</w:t>
      </w:r>
      <w:r w:rsidRPr="00353FD5">
        <w:rPr>
          <w:rFonts w:ascii="Times New Roman" w:hAnsi="Times New Roman" w:cs="Times New Roman"/>
          <w:sz w:val="24"/>
          <w:szCs w:val="24"/>
          <w:highlight w:val="yellow"/>
        </w:rPr>
        <w:t> échelon</w:t>
      </w:r>
      <w:r w:rsidRPr="00353FD5">
        <w:rPr>
          <w:rFonts w:ascii="Times New Roman" w:hAnsi="Times New Roman" w:cs="Times New Roman"/>
          <w:sz w:val="24"/>
          <w:szCs w:val="24"/>
        </w:rPr>
        <w:t xml:space="preserve"> du second grade, avec une ancienneté conservée dans l’échelon de </w:t>
      </w:r>
      <w:r w:rsidRPr="00353FD5">
        <w:rPr>
          <w:rFonts w:ascii="Times New Roman" w:hAnsi="Times New Roman" w:cs="Times New Roman"/>
          <w:sz w:val="24"/>
          <w:szCs w:val="24"/>
          <w:highlight w:val="yellow"/>
        </w:rPr>
        <w:t>XX an</w:t>
      </w:r>
      <w:r w:rsidR="00844F77" w:rsidRPr="00353FD5">
        <w:rPr>
          <w:rFonts w:ascii="Times New Roman" w:hAnsi="Times New Roman" w:cs="Times New Roman"/>
          <w:sz w:val="24"/>
          <w:szCs w:val="24"/>
          <w:highlight w:val="yellow"/>
        </w:rPr>
        <w:t>,</w:t>
      </w:r>
      <w:r w:rsidRPr="00353FD5">
        <w:rPr>
          <w:rFonts w:ascii="Times New Roman" w:hAnsi="Times New Roman" w:cs="Times New Roman"/>
          <w:sz w:val="24"/>
          <w:szCs w:val="24"/>
          <w:highlight w:val="yellow"/>
        </w:rPr>
        <w:t> XX mois</w:t>
      </w:r>
      <w:r w:rsidR="00844F77" w:rsidRPr="00353FD5">
        <w:rPr>
          <w:rFonts w:ascii="Times New Roman" w:hAnsi="Times New Roman" w:cs="Times New Roman"/>
          <w:sz w:val="24"/>
          <w:szCs w:val="24"/>
          <w:highlight w:val="yellow"/>
        </w:rPr>
        <w:t xml:space="preserve"> et XX jours</w:t>
      </w:r>
      <w:r w:rsidR="00FD70B6" w:rsidRPr="00353FD5">
        <w:rPr>
          <w:rFonts w:ascii="Times New Roman" w:hAnsi="Times New Roman" w:cs="Times New Roman"/>
          <w:sz w:val="24"/>
          <w:szCs w:val="24"/>
        </w:rPr>
        <w:t xml:space="preserve"> </w:t>
      </w:r>
      <w:r w:rsidR="00FD70B6" w:rsidRPr="00353FD5">
        <w:rPr>
          <w:rFonts w:ascii="Times New Roman" w:hAnsi="Times New Roman" w:cs="Times New Roman"/>
          <w:sz w:val="24"/>
          <w:szCs w:val="24"/>
          <w:highlight w:val="magenta"/>
        </w:rPr>
        <w:t>(figure sur l’arrêté de reclassement)</w:t>
      </w:r>
      <w:r w:rsidRPr="00353FD5">
        <w:rPr>
          <w:rFonts w:ascii="Times New Roman" w:hAnsi="Times New Roman" w:cs="Times New Roman"/>
          <w:sz w:val="24"/>
          <w:szCs w:val="24"/>
        </w:rPr>
        <w:t>.</w:t>
      </w:r>
    </w:p>
    <w:p w14:paraId="0D7BF77D" w14:textId="77777777" w:rsidR="00F83F27" w:rsidRDefault="00F83F27" w:rsidP="00DC1F72">
      <w:pPr>
        <w:spacing w:after="0" w:line="240" w:lineRule="auto"/>
        <w:jc w:val="both"/>
        <w:rPr>
          <w:rFonts w:ascii="Times New Roman" w:hAnsi="Times New Roman" w:cs="Times New Roman"/>
          <w:sz w:val="24"/>
          <w:szCs w:val="24"/>
        </w:rPr>
      </w:pPr>
    </w:p>
    <w:p w14:paraId="60E25BC6" w14:textId="238DAEE9" w:rsidR="00051C7A" w:rsidRPr="00353FD5" w:rsidRDefault="00DE41C5" w:rsidP="00353FD5">
      <w:pPr>
        <w:spacing w:after="0" w:line="240" w:lineRule="auto"/>
        <w:ind w:firstLine="708"/>
        <w:jc w:val="both"/>
        <w:rPr>
          <w:rFonts w:ascii="Times New Roman" w:hAnsi="Times New Roman" w:cs="Times New Roman"/>
          <w:sz w:val="24"/>
          <w:szCs w:val="24"/>
        </w:rPr>
      </w:pPr>
      <w:r w:rsidRPr="00353FD5">
        <w:rPr>
          <w:rFonts w:ascii="Times New Roman" w:hAnsi="Times New Roman" w:cs="Times New Roman"/>
          <w:sz w:val="24"/>
          <w:szCs w:val="24"/>
        </w:rPr>
        <w:t xml:space="preserve">Espérant avoir convaincu </w:t>
      </w:r>
      <w:r w:rsidR="00711324" w:rsidRPr="00353FD5">
        <w:rPr>
          <w:rFonts w:ascii="Times New Roman" w:hAnsi="Times New Roman" w:cs="Times New Roman"/>
          <w:sz w:val="24"/>
          <w:szCs w:val="24"/>
        </w:rPr>
        <w:t>la</w:t>
      </w:r>
      <w:r w:rsidRPr="00353FD5">
        <w:rPr>
          <w:rFonts w:ascii="Times New Roman" w:hAnsi="Times New Roman" w:cs="Times New Roman"/>
          <w:sz w:val="24"/>
          <w:szCs w:val="24"/>
        </w:rPr>
        <w:t xml:space="preserve"> commission </w:t>
      </w:r>
      <w:r w:rsidR="00711324" w:rsidRPr="00353FD5">
        <w:rPr>
          <w:rFonts w:ascii="Times New Roman" w:hAnsi="Times New Roman" w:cs="Times New Roman"/>
          <w:sz w:val="24"/>
          <w:szCs w:val="24"/>
        </w:rPr>
        <w:t xml:space="preserve">que vous présidez </w:t>
      </w:r>
      <w:r w:rsidRPr="00353FD5">
        <w:rPr>
          <w:rFonts w:ascii="Times New Roman" w:hAnsi="Times New Roman" w:cs="Times New Roman"/>
          <w:sz w:val="24"/>
          <w:szCs w:val="24"/>
        </w:rPr>
        <w:t>du bien</w:t>
      </w:r>
      <w:r w:rsidR="00711324" w:rsidRPr="00353FD5">
        <w:rPr>
          <w:rFonts w:ascii="Times New Roman" w:hAnsi="Times New Roman" w:cs="Times New Roman"/>
          <w:sz w:val="24"/>
          <w:szCs w:val="24"/>
        </w:rPr>
        <w:t>-</w:t>
      </w:r>
      <w:r w:rsidRPr="00353FD5">
        <w:rPr>
          <w:rFonts w:ascii="Times New Roman" w:hAnsi="Times New Roman" w:cs="Times New Roman"/>
          <w:sz w:val="24"/>
          <w:szCs w:val="24"/>
        </w:rPr>
        <w:t xml:space="preserve">fondé de ma demande, je vous prie de bien vouloir agréer, </w:t>
      </w:r>
      <w:r w:rsidR="004F0838" w:rsidRPr="00353FD5">
        <w:rPr>
          <w:rFonts w:ascii="Times New Roman" w:hAnsi="Times New Roman" w:cs="Times New Roman"/>
          <w:sz w:val="24"/>
          <w:szCs w:val="24"/>
          <w:highlight w:val="yellow"/>
        </w:rPr>
        <w:t>Monsieur le président,</w:t>
      </w:r>
      <w:r w:rsidR="004F0838" w:rsidRPr="00353FD5">
        <w:rPr>
          <w:rFonts w:ascii="Times New Roman" w:hAnsi="Times New Roman" w:cs="Times New Roman"/>
          <w:sz w:val="24"/>
          <w:szCs w:val="24"/>
        </w:rPr>
        <w:t xml:space="preserve"> </w:t>
      </w:r>
      <w:r w:rsidRPr="00353FD5">
        <w:rPr>
          <w:rFonts w:ascii="Times New Roman" w:hAnsi="Times New Roman" w:cs="Times New Roman"/>
          <w:sz w:val="24"/>
          <w:szCs w:val="24"/>
        </w:rPr>
        <w:t>l’expression de ma haute considération.</w:t>
      </w:r>
    </w:p>
    <w:p w14:paraId="183FAC99" w14:textId="77777777" w:rsidR="00636983" w:rsidRPr="00636983" w:rsidRDefault="00636983" w:rsidP="00636983">
      <w:pPr>
        <w:spacing w:after="0" w:line="240" w:lineRule="auto"/>
        <w:jc w:val="both"/>
        <w:rPr>
          <w:rFonts w:ascii="Times New Roman" w:hAnsi="Times New Roman" w:cs="Times New Roman"/>
          <w:sz w:val="24"/>
          <w:szCs w:val="24"/>
        </w:rPr>
      </w:pPr>
    </w:p>
    <w:p w14:paraId="5DCD22C0" w14:textId="77777777" w:rsidR="00636983" w:rsidRPr="00636983" w:rsidRDefault="00636983" w:rsidP="00636983">
      <w:pPr>
        <w:spacing w:after="0" w:line="240" w:lineRule="auto"/>
        <w:jc w:val="right"/>
        <w:rPr>
          <w:rFonts w:ascii="Times New Roman" w:eastAsia="Times New Roman" w:hAnsi="Times New Roman" w:cs="Times New Roman"/>
          <w:sz w:val="24"/>
          <w:szCs w:val="24"/>
        </w:rPr>
      </w:pPr>
      <w:r w:rsidRPr="00636983">
        <w:rPr>
          <w:rFonts w:ascii="Times New Roman" w:eastAsia="Times New Roman" w:hAnsi="Times New Roman" w:cs="Times New Roman"/>
          <w:sz w:val="24"/>
          <w:szCs w:val="24"/>
        </w:rPr>
        <w:t>Date et signature</w:t>
      </w:r>
    </w:p>
    <w:p w14:paraId="218D24B4" w14:textId="69E5D594" w:rsidR="00BA5342" w:rsidRPr="00353FD5" w:rsidRDefault="00BA5342" w:rsidP="00353FD5">
      <w:pPr>
        <w:spacing w:after="0" w:line="240" w:lineRule="auto"/>
        <w:jc w:val="both"/>
        <w:rPr>
          <w:rFonts w:ascii="Times New Roman" w:hAnsi="Times New Roman" w:cs="Times New Roman"/>
          <w:sz w:val="24"/>
          <w:szCs w:val="24"/>
        </w:rPr>
      </w:pPr>
    </w:p>
    <w:p w14:paraId="313F80CF" w14:textId="6C3D4A35" w:rsidR="00BA5342" w:rsidRPr="00353FD5" w:rsidRDefault="00BA5342" w:rsidP="00353FD5">
      <w:pPr>
        <w:spacing w:after="0" w:line="240" w:lineRule="auto"/>
        <w:jc w:val="both"/>
        <w:rPr>
          <w:rFonts w:ascii="Times New Roman" w:hAnsi="Times New Roman" w:cs="Times New Roman"/>
          <w:sz w:val="24"/>
          <w:szCs w:val="24"/>
        </w:rPr>
      </w:pPr>
    </w:p>
    <w:p w14:paraId="10C8A3EB" w14:textId="55B0FFB3" w:rsidR="2B4F905D" w:rsidRDefault="0124A0B4" w:rsidP="2B4F905D">
      <w:pPr>
        <w:spacing w:after="0" w:line="240" w:lineRule="auto"/>
        <w:jc w:val="both"/>
        <w:rPr>
          <w:rFonts w:ascii="Times New Roman" w:hAnsi="Times New Roman" w:cs="Times New Roman"/>
          <w:sz w:val="24"/>
          <w:szCs w:val="24"/>
        </w:rPr>
      </w:pPr>
      <w:r w:rsidRPr="0124A0B4">
        <w:rPr>
          <w:rFonts w:ascii="Times New Roman" w:hAnsi="Times New Roman" w:cs="Times New Roman"/>
          <w:sz w:val="24"/>
          <w:szCs w:val="24"/>
        </w:rPr>
        <w:t>P. J. : arrêté de reprise indiciaire ; CV</w:t>
      </w:r>
    </w:p>
    <w:sectPr w:rsidR="2B4F9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7A"/>
    <w:rsid w:val="00051C7A"/>
    <w:rsid w:val="00053CDB"/>
    <w:rsid w:val="00062A33"/>
    <w:rsid w:val="000B4581"/>
    <w:rsid w:val="000C4F85"/>
    <w:rsid w:val="0010322B"/>
    <w:rsid w:val="00114DBB"/>
    <w:rsid w:val="001217F9"/>
    <w:rsid w:val="00173A8B"/>
    <w:rsid w:val="001908AF"/>
    <w:rsid w:val="001C1008"/>
    <w:rsid w:val="001E27F2"/>
    <w:rsid w:val="001F58A5"/>
    <w:rsid w:val="00250536"/>
    <w:rsid w:val="002676E1"/>
    <w:rsid w:val="002775A9"/>
    <w:rsid w:val="002925F2"/>
    <w:rsid w:val="002B76B1"/>
    <w:rsid w:val="002C3FD9"/>
    <w:rsid w:val="002E5232"/>
    <w:rsid w:val="00316D88"/>
    <w:rsid w:val="00322B9F"/>
    <w:rsid w:val="00352F92"/>
    <w:rsid w:val="00353FD5"/>
    <w:rsid w:val="003D19FC"/>
    <w:rsid w:val="003E4992"/>
    <w:rsid w:val="004F0838"/>
    <w:rsid w:val="00532961"/>
    <w:rsid w:val="00537E1A"/>
    <w:rsid w:val="00546BED"/>
    <w:rsid w:val="00561678"/>
    <w:rsid w:val="00581CBD"/>
    <w:rsid w:val="005B428C"/>
    <w:rsid w:val="005B737C"/>
    <w:rsid w:val="00604514"/>
    <w:rsid w:val="0062597D"/>
    <w:rsid w:val="00627029"/>
    <w:rsid w:val="00636983"/>
    <w:rsid w:val="00641D14"/>
    <w:rsid w:val="00685177"/>
    <w:rsid w:val="006878F8"/>
    <w:rsid w:val="006A7751"/>
    <w:rsid w:val="006F00D6"/>
    <w:rsid w:val="00711324"/>
    <w:rsid w:val="0072721E"/>
    <w:rsid w:val="00771188"/>
    <w:rsid w:val="00791182"/>
    <w:rsid w:val="007C7814"/>
    <w:rsid w:val="007D06C7"/>
    <w:rsid w:val="007E7991"/>
    <w:rsid w:val="007F54FC"/>
    <w:rsid w:val="007F6DCF"/>
    <w:rsid w:val="00821C6B"/>
    <w:rsid w:val="00844F77"/>
    <w:rsid w:val="00886D43"/>
    <w:rsid w:val="008A70C3"/>
    <w:rsid w:val="009172DC"/>
    <w:rsid w:val="009D677F"/>
    <w:rsid w:val="00A05B79"/>
    <w:rsid w:val="00A40256"/>
    <w:rsid w:val="00A56424"/>
    <w:rsid w:val="00AA30D2"/>
    <w:rsid w:val="00AE641C"/>
    <w:rsid w:val="00B66993"/>
    <w:rsid w:val="00B73BA3"/>
    <w:rsid w:val="00BA2680"/>
    <w:rsid w:val="00BA5342"/>
    <w:rsid w:val="00C3499A"/>
    <w:rsid w:val="00C8684B"/>
    <w:rsid w:val="00C967FD"/>
    <w:rsid w:val="00CB2C8F"/>
    <w:rsid w:val="00CC423C"/>
    <w:rsid w:val="00CC4F20"/>
    <w:rsid w:val="00D43CF7"/>
    <w:rsid w:val="00D44F61"/>
    <w:rsid w:val="00D533EB"/>
    <w:rsid w:val="00D647C6"/>
    <w:rsid w:val="00DC1F72"/>
    <w:rsid w:val="00DE41C5"/>
    <w:rsid w:val="00E8706C"/>
    <w:rsid w:val="00EA2D0C"/>
    <w:rsid w:val="00ED2B2B"/>
    <w:rsid w:val="00ED4764"/>
    <w:rsid w:val="00F01707"/>
    <w:rsid w:val="00F34612"/>
    <w:rsid w:val="00F44EF3"/>
    <w:rsid w:val="00F83F27"/>
    <w:rsid w:val="00F96CB1"/>
    <w:rsid w:val="00FD70B6"/>
    <w:rsid w:val="00FF38B4"/>
    <w:rsid w:val="00FF7463"/>
    <w:rsid w:val="0124A0B4"/>
    <w:rsid w:val="01B60FF8"/>
    <w:rsid w:val="0BE05560"/>
    <w:rsid w:val="151E4245"/>
    <w:rsid w:val="1DF99395"/>
    <w:rsid w:val="1E796E76"/>
    <w:rsid w:val="1F1E5B71"/>
    <w:rsid w:val="24B803EF"/>
    <w:rsid w:val="285B2284"/>
    <w:rsid w:val="2B4F905D"/>
    <w:rsid w:val="39010135"/>
    <w:rsid w:val="3FB186E9"/>
    <w:rsid w:val="43A513FF"/>
    <w:rsid w:val="4AF67237"/>
    <w:rsid w:val="5367F401"/>
    <w:rsid w:val="553D65F8"/>
    <w:rsid w:val="591D73AE"/>
    <w:rsid w:val="59CB2966"/>
    <w:rsid w:val="62311203"/>
    <w:rsid w:val="63EA66E1"/>
    <w:rsid w:val="6689E234"/>
    <w:rsid w:val="66D99966"/>
    <w:rsid w:val="68A367F4"/>
    <w:rsid w:val="7562F8BE"/>
    <w:rsid w:val="76ACCFA2"/>
    <w:rsid w:val="77ED01C6"/>
    <w:rsid w:val="7B53D9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3EDBCB"/>
  <w15:chartTrackingRefBased/>
  <w15:docId w15:val="{7FA8B296-6526-4B8B-B416-89DF2805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F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285B2284"/>
    <w:rPr>
      <w:rFonts w:ascii="Segoe UI" w:hAnsi="Segoe UI" w:cs="Segoe UI"/>
      <w:sz w:val="18"/>
      <w:szCs w:val="18"/>
    </w:rPr>
  </w:style>
  <w:style w:type="character" w:styleId="CommentReference">
    <w:name w:val="annotation reference"/>
    <w:uiPriority w:val="99"/>
    <w:semiHidden/>
    <w:unhideWhenUsed/>
    <w:rsid w:val="285B2284"/>
    <w:rPr>
      <w:sz w:val="16"/>
      <w:szCs w:val="16"/>
    </w:rPr>
  </w:style>
  <w:style w:type="paragraph" w:styleId="CommentText">
    <w:name w:val="annotation text"/>
    <w:basedOn w:val="Normal"/>
    <w:link w:val="CommentTextChar"/>
    <w:uiPriority w:val="99"/>
    <w:semiHidden/>
    <w:unhideWhenUsed/>
    <w:rsid w:val="00D43CF7"/>
    <w:pPr>
      <w:spacing w:line="240" w:lineRule="auto"/>
    </w:pPr>
    <w:rPr>
      <w:sz w:val="20"/>
      <w:szCs w:val="20"/>
    </w:rPr>
  </w:style>
  <w:style w:type="character" w:customStyle="1" w:styleId="CommentTextChar">
    <w:name w:val="Comment Text Char"/>
    <w:link w:val="CommentText"/>
    <w:uiPriority w:val="99"/>
    <w:semiHidden/>
    <w:rsid w:val="285B2284"/>
    <w:rPr>
      <w:sz w:val="20"/>
      <w:szCs w:val="20"/>
    </w:rPr>
  </w:style>
  <w:style w:type="paragraph" w:styleId="CommentSubject">
    <w:name w:val="annotation subject"/>
    <w:basedOn w:val="CommentText"/>
    <w:next w:val="CommentText"/>
    <w:link w:val="CommentSubjectChar"/>
    <w:uiPriority w:val="99"/>
    <w:semiHidden/>
    <w:unhideWhenUsed/>
    <w:rsid w:val="00D43CF7"/>
    <w:rPr>
      <w:b/>
      <w:bCs/>
    </w:rPr>
  </w:style>
  <w:style w:type="character" w:customStyle="1" w:styleId="CommentSubjectChar">
    <w:name w:val="Comment Subject Char"/>
    <w:basedOn w:val="CommentTextChar"/>
    <w:link w:val="CommentSubject"/>
    <w:uiPriority w:val="99"/>
    <w:semiHidden/>
    <w:rsid w:val="00D43CF7"/>
    <w:rPr>
      <w:b/>
      <w:bCs/>
      <w:sz w:val="20"/>
      <w:szCs w:val="20"/>
    </w:rPr>
  </w:style>
  <w:style w:type="character" w:styleId="Hyperlink">
    <w:name w:val="Hyperlink"/>
    <w:uiPriority w:val="99"/>
    <w:unhideWhenUsed/>
    <w:rsid w:val="285B22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hm2.dsj-sdrhm@justice.gouv.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151e99-10a0-4ca4-a165-f15ad358420b">
      <Terms xmlns="http://schemas.microsoft.com/office/infopath/2007/PartnerControls"/>
    </lcf76f155ced4ddcb4097134ff3c332f>
    <TaxCatchAll xmlns="b6d1ef79-db70-4bfd-a47b-f0a4ae9b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60110067CC5A4EA224973316E7E176" ma:contentTypeVersion="15" ma:contentTypeDescription="Create a new document." ma:contentTypeScope="" ma:versionID="f2b0a35ab6e5ab74d3684104baa6a445">
  <xsd:schema xmlns:xsd="http://www.w3.org/2001/XMLSchema" xmlns:xs="http://www.w3.org/2001/XMLSchema" xmlns:p="http://schemas.microsoft.com/office/2006/metadata/properties" xmlns:ns2="23151e99-10a0-4ca4-a165-f15ad358420b" xmlns:ns3="b6d1ef79-db70-4bfd-a47b-f0a4ae9b7555" targetNamespace="http://schemas.microsoft.com/office/2006/metadata/properties" ma:root="true" ma:fieldsID="c0624fa3ad227c2adc98001c67a5a53d" ns2:_="" ns3:_="">
    <xsd:import namespace="23151e99-10a0-4ca4-a165-f15ad358420b"/>
    <xsd:import namespace="b6d1ef79-db70-4bfd-a47b-f0a4ae9b75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51e99-10a0-4ca4-a165-f15ad3584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4d95c6-05af-4885-b992-f265affbb1a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1ef79-db70-4bfd-a47b-f0a4ae9b75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d52fea-0b64-4809-a465-4bc86089a0a0}" ma:internalName="TaxCatchAll" ma:showField="CatchAllData" ma:web="b6d1ef79-db70-4bfd-a47b-f0a4ae9b75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E6D2A-752D-49D2-99EE-E574A2CE5D70}">
  <ds:schemaRefs>
    <ds:schemaRef ds:uri="http://schemas.microsoft.com/office/2006/metadata/properties"/>
    <ds:schemaRef ds:uri="http://schemas.microsoft.com/office/infopath/2007/PartnerControls"/>
    <ds:schemaRef ds:uri="23151e99-10a0-4ca4-a165-f15ad358420b"/>
    <ds:schemaRef ds:uri="b6d1ef79-db70-4bfd-a47b-f0a4ae9b7555"/>
  </ds:schemaRefs>
</ds:datastoreItem>
</file>

<file path=customXml/itemProps2.xml><?xml version="1.0" encoding="utf-8"?>
<ds:datastoreItem xmlns:ds="http://schemas.openxmlformats.org/officeDocument/2006/customXml" ds:itemID="{22776088-BBE0-4997-A74F-5FABC87652E1}">
  <ds:schemaRefs>
    <ds:schemaRef ds:uri="http://schemas.microsoft.com/sharepoint/v3/contenttype/forms"/>
  </ds:schemaRefs>
</ds:datastoreItem>
</file>

<file path=customXml/itemProps3.xml><?xml version="1.0" encoding="utf-8"?>
<ds:datastoreItem xmlns:ds="http://schemas.openxmlformats.org/officeDocument/2006/customXml" ds:itemID="{21AD6B71-0982-4F83-B4EC-F410566F986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Melison</dc:creator>
  <cp:keywords/>
  <dc:description/>
  <cp:lastModifiedBy>Stéphanie CAPRIN</cp:lastModifiedBy>
  <cp:revision>21</cp:revision>
  <dcterms:created xsi:type="dcterms:W3CDTF">2026-02-02T16:30:00Z</dcterms:created>
  <dcterms:modified xsi:type="dcterms:W3CDTF">2026-02-03T16:07:00Z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0x010100BB60110067CC5A4EA224973316E7E176</vt:lpwstr>
  </property>
  <property fmtid="{D5CDD505-2E9C-101B-9397-08002B2CF9AE}" pid="3" name="MediaServiceImageTags">
    <vt:lpwstr/>
  </property>
</Properties>
</file>